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AFAF" w14:textId="654D35FD" w:rsidR="00A627E6" w:rsidRDefault="00A627E6">
      <w:r w:rsidRPr="009B22D5">
        <w:rPr>
          <w:b/>
        </w:rPr>
        <w:t>Enterg</w:t>
      </w:r>
      <w:r w:rsidR="00504AFC">
        <w:rPr>
          <w:b/>
        </w:rPr>
        <w:t>y Texas Interviews – Generation</w:t>
      </w:r>
      <w:r w:rsidR="009B22D5" w:rsidRPr="009B22D5">
        <w:rPr>
          <w:b/>
        </w:rPr>
        <w:t xml:space="preserve"> </w:t>
      </w:r>
      <w:r w:rsidRPr="009B22D5">
        <w:rPr>
          <w:b/>
        </w:rPr>
        <w:t>–</w:t>
      </w:r>
      <w:r w:rsidRPr="00800162">
        <w:t xml:space="preserve"> </w:t>
      </w:r>
      <w:r w:rsidR="004D56C9">
        <w:t>3-2-22</w:t>
      </w:r>
    </w:p>
    <w:p w14:paraId="2566F2DA" w14:textId="69432CFB" w:rsidR="009B22D5" w:rsidRPr="00471923" w:rsidRDefault="00C97D40" w:rsidP="009B22D5">
      <w:pPr>
        <w:spacing w:after="0" w:line="240" w:lineRule="auto"/>
      </w:pPr>
      <w:r>
        <w:t xml:space="preserve">Attending: </w:t>
      </w:r>
      <w:r w:rsidR="009B22D5" w:rsidRPr="00471923">
        <w:t>Charles DeGeorge, Manager, Supply Planning and Analysis, cdegeor@entergy.com,</w:t>
      </w:r>
    </w:p>
    <w:p w14:paraId="3BBAAE14" w14:textId="50730B7C" w:rsidR="009B22D5" w:rsidRDefault="00471923" w:rsidP="00471923">
      <w:pPr>
        <w:spacing w:after="0" w:line="240" w:lineRule="auto"/>
      </w:pPr>
      <w:r w:rsidRPr="00471923">
        <w:t>Phong, Nguyen, Staci Meyer</w:t>
      </w:r>
      <w:r w:rsidR="007067B0">
        <w:t xml:space="preserve">, Daniel Boratko, Scott McWilliams, </w:t>
      </w:r>
      <w:r w:rsidR="00C97D40">
        <w:t>Rebecca Richards, and Dane Watson</w:t>
      </w:r>
    </w:p>
    <w:p w14:paraId="03B50CF0" w14:textId="77777777" w:rsidR="009B22D5" w:rsidRDefault="009B22D5" w:rsidP="009B22D5">
      <w:pPr>
        <w:spacing w:after="0" w:line="240" w:lineRule="auto"/>
      </w:pPr>
    </w:p>
    <w:p w14:paraId="394F593F" w14:textId="1E90B303" w:rsidR="007E0C5C" w:rsidRDefault="00502EAE" w:rsidP="009B22D5">
      <w:r>
        <w:t>S&amp;L is conducting the dismantling study.</w:t>
      </w:r>
    </w:p>
    <w:p w14:paraId="30303702" w14:textId="5BC11FB6" w:rsidR="001A1D6B" w:rsidRDefault="001A1D6B" w:rsidP="009B22D5">
      <w:r>
        <w:t xml:space="preserve">Current approach for this study is to include Interim Retirements in our rate calculation.  </w:t>
      </w:r>
    </w:p>
    <w:p w14:paraId="1AEA6D26" w14:textId="2B947799" w:rsidR="001369FA" w:rsidRDefault="001369FA" w:rsidP="009B22D5">
      <w:r>
        <w:t xml:space="preserve">Updated Terminal Retirement Dates provided.  Note: </w:t>
      </w:r>
      <w:r w:rsidRPr="00B0539E">
        <w:t>These deactivation dates represent reasonable assumptions based on current expectations regarding unit supply role and economics; these factors may change over time, and actual deactivation decisions will be based on actual circumstances.</w:t>
      </w:r>
    </w:p>
    <w:p w14:paraId="2D739835" w14:textId="7B9B12F4" w:rsidR="001D4C6E" w:rsidRPr="00574CED" w:rsidRDefault="001D4C6E" w:rsidP="009B22D5">
      <w:pPr>
        <w:rPr>
          <w:b/>
          <w:bCs/>
        </w:rPr>
      </w:pPr>
      <w:r w:rsidRPr="00574CED">
        <w:rPr>
          <w:b/>
          <w:bCs/>
        </w:rPr>
        <w:t>Steam Production</w:t>
      </w:r>
    </w:p>
    <w:p w14:paraId="583556F6" w14:textId="61A6513E" w:rsidR="001D4C6E" w:rsidRDefault="003237C6">
      <w:r>
        <w:t xml:space="preserve">Sabine </w:t>
      </w:r>
      <w:r w:rsidR="00E075EB">
        <w:t>Unit 2 was</w:t>
      </w:r>
      <w:r w:rsidR="00395714">
        <w:t xml:space="preserve"> recently</w:t>
      </w:r>
      <w:r w:rsidR="00E075EB">
        <w:t xml:space="preserve"> retired in 2016.  </w:t>
      </w:r>
      <w:r w:rsidR="001D4C6E">
        <w:t xml:space="preserve">Terminal retire dates for remaining Sabine units will be impacted by new Orange County generating unit </w:t>
      </w:r>
      <w:r w:rsidR="00560423">
        <w:t>projected to come</w:t>
      </w:r>
      <w:r w:rsidR="001D4C6E">
        <w:t xml:space="preserve"> online in 2026.  </w:t>
      </w:r>
    </w:p>
    <w:p w14:paraId="4A850444" w14:textId="25199643" w:rsidR="007E2533" w:rsidRDefault="00A627E6">
      <w:r w:rsidRPr="00800162">
        <w:t>Lewis Creek 1 – 5/1970 – ST Gas 2</w:t>
      </w:r>
      <w:r w:rsidR="00502EAE">
        <w:t>51</w:t>
      </w:r>
      <w:r w:rsidRPr="00800162">
        <w:t xml:space="preserve"> MW</w:t>
      </w:r>
      <w:r w:rsidR="00AC4D77" w:rsidRPr="00800162">
        <w:t xml:space="preserve"> </w:t>
      </w:r>
      <w:r w:rsidR="007E2533" w:rsidRPr="00800162">
        <w:br/>
      </w:r>
      <w:r w:rsidRPr="00800162">
        <w:t>Lewis Creek 2 – 5/1971 – ST Gas 2</w:t>
      </w:r>
      <w:r w:rsidR="00502EAE">
        <w:t>52</w:t>
      </w:r>
      <w:r w:rsidRPr="00800162">
        <w:t xml:space="preserve"> MW</w:t>
      </w:r>
      <w:r w:rsidR="003C30CA" w:rsidRPr="00800162">
        <w:t xml:space="preserve"> </w:t>
      </w:r>
      <w:r w:rsidR="007E2533" w:rsidRPr="00800162">
        <w:br/>
      </w:r>
      <w:r w:rsidRPr="00800162">
        <w:t xml:space="preserve">Sabine 1 – 3/1962 – ST Gas 212 MW </w:t>
      </w:r>
      <w:r w:rsidR="003C30CA" w:rsidRPr="00800162">
        <w:t xml:space="preserve"> </w:t>
      </w:r>
      <w:r w:rsidR="007E2533" w:rsidRPr="00800162">
        <w:br/>
      </w:r>
      <w:r w:rsidRPr="00800162">
        <w:t xml:space="preserve">Sabine 3 – </w:t>
      </w:r>
      <w:r w:rsidR="007E2533" w:rsidRPr="00800162">
        <w:t>12</w:t>
      </w:r>
      <w:r w:rsidRPr="00800162">
        <w:t>/1966 – ST Gas 3</w:t>
      </w:r>
      <w:r w:rsidR="00502EAE">
        <w:t>68</w:t>
      </w:r>
      <w:r w:rsidRPr="00800162">
        <w:t xml:space="preserve"> MW</w:t>
      </w:r>
      <w:r w:rsidR="003C30CA" w:rsidRPr="00800162">
        <w:t xml:space="preserve"> </w:t>
      </w:r>
      <w:r w:rsidR="007E2533" w:rsidRPr="00800162">
        <w:br/>
      </w:r>
      <w:r w:rsidRPr="00800162">
        <w:t xml:space="preserve">Sabine 4 – </w:t>
      </w:r>
      <w:r w:rsidR="007E2533" w:rsidRPr="00800162">
        <w:t>8</w:t>
      </w:r>
      <w:r w:rsidRPr="00800162">
        <w:t>/1974 – ST Gas 53</w:t>
      </w:r>
      <w:r w:rsidR="00502EAE">
        <w:t>3</w:t>
      </w:r>
      <w:r w:rsidRPr="00800162">
        <w:t xml:space="preserve"> MW</w:t>
      </w:r>
      <w:r w:rsidR="003C30CA" w:rsidRPr="00800162">
        <w:t xml:space="preserve"> </w:t>
      </w:r>
      <w:r w:rsidR="007E2533" w:rsidRPr="00800162">
        <w:br/>
      </w:r>
      <w:r w:rsidRPr="00800162">
        <w:t xml:space="preserve">Sabine 5 – </w:t>
      </w:r>
      <w:r w:rsidR="007E2533" w:rsidRPr="00800162">
        <w:t>12</w:t>
      </w:r>
      <w:r w:rsidRPr="00800162">
        <w:t>/1979 – ST Gas 4</w:t>
      </w:r>
      <w:r w:rsidR="00502EAE">
        <w:t>49</w:t>
      </w:r>
      <w:r w:rsidRPr="00800162">
        <w:t xml:space="preserve"> MW</w:t>
      </w:r>
      <w:r w:rsidR="003C30CA" w:rsidRPr="00800162">
        <w:t xml:space="preserve"> </w:t>
      </w:r>
    </w:p>
    <w:p w14:paraId="64C2B696" w14:textId="77777777" w:rsidR="00CF3033" w:rsidRDefault="00CF3033" w:rsidP="00CF3033">
      <w:r w:rsidRPr="00800162">
        <w:t>Jointly owned units</w:t>
      </w:r>
    </w:p>
    <w:p w14:paraId="1CE37315" w14:textId="660BC4A1" w:rsidR="00CF3033" w:rsidRDefault="00CF3033" w:rsidP="00CF3033">
      <w:r>
        <w:t xml:space="preserve">Nelson 6 - </w:t>
      </w:r>
      <w:r w:rsidR="00574CED" w:rsidRPr="00800162">
        <w:t>5/1982 – Coal - 550 MW</w:t>
      </w:r>
    </w:p>
    <w:p w14:paraId="5CC2B742" w14:textId="7D4A355C" w:rsidR="00CF3033" w:rsidRPr="00800162" w:rsidRDefault="00CF3033" w:rsidP="00CF3033">
      <w:r>
        <w:t xml:space="preserve">Big Cajun </w:t>
      </w:r>
      <w:r w:rsidR="00574CED">
        <w:t>II</w:t>
      </w:r>
      <w:r>
        <w:t xml:space="preserve"> U</w:t>
      </w:r>
      <w:r w:rsidR="00574CED">
        <w:t xml:space="preserve">nit </w:t>
      </w:r>
      <w:r>
        <w:t>3 -</w:t>
      </w:r>
      <w:r w:rsidR="00574CED">
        <w:t xml:space="preserve"> </w:t>
      </w:r>
      <w:r w:rsidR="00574CED" w:rsidRPr="00800162">
        <w:t>1/1983 – Coal – 5</w:t>
      </w:r>
      <w:r w:rsidR="00574CED">
        <w:t>80</w:t>
      </w:r>
      <w:r w:rsidR="00574CED" w:rsidRPr="00800162">
        <w:t xml:space="preserve"> MW</w:t>
      </w:r>
    </w:p>
    <w:p w14:paraId="34FD3585" w14:textId="04147933" w:rsidR="00CF3033" w:rsidRDefault="00CF3033" w:rsidP="00CF3033">
      <w:r w:rsidRPr="00800162">
        <w:t xml:space="preserve">Big Cajun II </w:t>
      </w:r>
      <w:r>
        <w:t xml:space="preserve">Unit </w:t>
      </w:r>
      <w:r w:rsidRPr="00800162">
        <w:t xml:space="preserve">3 - ETI owns 42.5% of 42% (approx. </w:t>
      </w:r>
      <w:r>
        <w:t xml:space="preserve">17.85% or </w:t>
      </w:r>
      <w:r w:rsidRPr="00800162">
        <w:t>105 MW)</w:t>
      </w:r>
      <w:r>
        <w:t xml:space="preserve">, </w:t>
      </w:r>
      <w:r w:rsidRPr="00951AEE">
        <w:t xml:space="preserve">NRG </w:t>
      </w:r>
      <w:r>
        <w:t xml:space="preserve">is the majority owner of the unit.  Not operated by ETI.  </w:t>
      </w:r>
    </w:p>
    <w:p w14:paraId="2A1CC1AE" w14:textId="7E6DF5EE" w:rsidR="00560423" w:rsidRDefault="00CF3033" w:rsidP="00560423">
      <w:pPr>
        <w:rPr>
          <w:b/>
        </w:rPr>
      </w:pPr>
      <w:r w:rsidRPr="00800162">
        <w:t xml:space="preserve">Roy Nelson 6 –– ETI owns 42.5% of 70% (approx. </w:t>
      </w:r>
      <w:r>
        <w:t xml:space="preserve">29.8% or </w:t>
      </w:r>
      <w:r w:rsidRPr="00800162">
        <w:t>164 MW)</w:t>
      </w:r>
      <w:r w:rsidR="00560423">
        <w:rPr>
          <w:b/>
        </w:rPr>
        <w:t>311 Structures</w:t>
      </w:r>
    </w:p>
    <w:p w14:paraId="2C3EFD77" w14:textId="77777777" w:rsidR="00560423" w:rsidRPr="00560423" w:rsidRDefault="00560423" w:rsidP="00560423">
      <w:pPr>
        <w:rPr>
          <w:bCs/>
        </w:rPr>
      </w:pPr>
      <w:r w:rsidRPr="00560423">
        <w:rPr>
          <w:bCs/>
        </w:rPr>
        <w:t>Existing life is 80, life analysis indicating similar life.  Operationally overall that feels a little long, but is reasonable.  Concrete and boiler beams are rarely replaced.  Existing 80 R1 is reasonable.</w:t>
      </w:r>
    </w:p>
    <w:p w14:paraId="078E7C20" w14:textId="77777777" w:rsidR="00560423" w:rsidRDefault="00560423" w:rsidP="00560423">
      <w:pPr>
        <w:rPr>
          <w:b/>
        </w:rPr>
      </w:pPr>
      <w:r>
        <w:rPr>
          <w:b/>
        </w:rPr>
        <w:t>312 Boiler Plant</w:t>
      </w:r>
    </w:p>
    <w:p w14:paraId="003C8C74" w14:textId="7D3C84F0" w:rsidR="00560423" w:rsidRPr="00560423" w:rsidRDefault="00560423" w:rsidP="00560423">
      <w:pPr>
        <w:rPr>
          <w:bCs/>
        </w:rPr>
      </w:pPr>
      <w:r w:rsidRPr="00560423">
        <w:rPr>
          <w:bCs/>
        </w:rPr>
        <w:t>Existing life is 70, life analysis indicating slight increase to 75 years.  Operations is seeing higher temperatures leading to increasing number of interim retirements.  They expect to replace the high temperature/pressure components and some replacements of low-pressure components prior to end of life.   Superheater and water wall components are typically being replaced around 60 years. Operations estimate around 30% of investment being replaced around 60 years.  75 R1 seems reasonable.</w:t>
      </w:r>
    </w:p>
    <w:p w14:paraId="2DE4F3CA" w14:textId="77777777" w:rsidR="00560423" w:rsidRDefault="00560423" w:rsidP="00560423">
      <w:pPr>
        <w:rPr>
          <w:b/>
        </w:rPr>
      </w:pPr>
      <w:r>
        <w:rPr>
          <w:b/>
        </w:rPr>
        <w:lastRenderedPageBreak/>
        <w:t>314 Turbogenerator Equipment</w:t>
      </w:r>
    </w:p>
    <w:p w14:paraId="3DD3F525" w14:textId="29640479" w:rsidR="00560423" w:rsidRDefault="00560423" w:rsidP="00560423">
      <w:pPr>
        <w:rPr>
          <w:b/>
        </w:rPr>
      </w:pPr>
      <w:r w:rsidRPr="00560423">
        <w:rPr>
          <w:bCs/>
        </w:rPr>
        <w:t>Existing life is 60, life analysis indicating similar.  Operationally, that seems really long.  Currently having to replace major components prior to end of life of the turbogenerator.</w:t>
      </w:r>
      <w:r>
        <w:rPr>
          <w:b/>
        </w:rPr>
        <w:t xml:space="preserve">  </w:t>
      </w:r>
      <w:r w:rsidRPr="00D573B4">
        <w:t>1950s-1960s units operate at a much higher temperature. Creep life of metal will define the end of life for components. Most components will have to be replaced (75% perhaps) over the life</w:t>
      </w:r>
      <w:r>
        <w:t xml:space="preserve"> of the unit</w:t>
      </w:r>
      <w:r w:rsidRPr="00D573B4">
        <w:t xml:space="preserve">.  Rotors, shells, blading.   HP section will have to be replaced.  Generator rotors - 15 years, </w:t>
      </w:r>
      <w:r>
        <w:t xml:space="preserve">generator </w:t>
      </w:r>
      <w:r w:rsidRPr="00D573B4">
        <w:t xml:space="preserve">stator – 30 years.  </w:t>
      </w:r>
      <w:r w:rsidR="00CF3033" w:rsidRPr="00CF3033">
        <w:t>The newer metal material is experiencing more deterioration due to the high temperatures.</w:t>
      </w:r>
      <w:r w:rsidR="00CF3033">
        <w:t xml:space="preserve">  </w:t>
      </w:r>
      <w:r>
        <w:t>Earlier data would be skewed to lower temperature early units.  Would suggest a shorter life</w:t>
      </w:r>
      <w:r w:rsidR="00574CED">
        <w:t>.</w:t>
      </w:r>
    </w:p>
    <w:p w14:paraId="077060BD" w14:textId="77777777" w:rsidR="00560423" w:rsidRDefault="00560423" w:rsidP="00560423">
      <w:pPr>
        <w:rPr>
          <w:b/>
        </w:rPr>
      </w:pPr>
      <w:r>
        <w:rPr>
          <w:b/>
        </w:rPr>
        <w:t>315 Accessory Electric Equipment</w:t>
      </w:r>
    </w:p>
    <w:p w14:paraId="47B467D4" w14:textId="77777777" w:rsidR="00574CED" w:rsidRDefault="00560423" w:rsidP="00560423">
      <w:r w:rsidRPr="00560423">
        <w:rPr>
          <w:bCs/>
        </w:rPr>
        <w:t>Existing life is 68 years and analysis showing similar life.  Operations estimates around 70% of components being replaced over the life of the unit.</w:t>
      </w:r>
      <w:r>
        <w:rPr>
          <w:b/>
        </w:rPr>
        <w:t xml:space="preserve">  </w:t>
      </w:r>
      <w:r>
        <w:t xml:space="preserve">Switchgear and breakers – 30 years.  Control systems – very short life for digital, analog (mostly replaced) would be longer.  Step up and aux transformers would be replaced at least once over the life of the unit.  </w:t>
      </w:r>
      <w:r w:rsidR="00574CED">
        <w:t>Would suggest a shorter life.</w:t>
      </w:r>
    </w:p>
    <w:p w14:paraId="7FF5677E" w14:textId="5717D0DC" w:rsidR="00560423" w:rsidRDefault="00560423" w:rsidP="00560423">
      <w:pPr>
        <w:rPr>
          <w:b/>
        </w:rPr>
      </w:pPr>
      <w:r>
        <w:rPr>
          <w:b/>
        </w:rPr>
        <w:t>316 Miscellaneous Equipment</w:t>
      </w:r>
    </w:p>
    <w:p w14:paraId="0A972012" w14:textId="04904C15" w:rsidR="00395714" w:rsidRPr="00574CED" w:rsidRDefault="00560423" w:rsidP="00560423">
      <w:pPr>
        <w:rPr>
          <w:bCs/>
        </w:rPr>
      </w:pPr>
      <w:r w:rsidRPr="00574CED">
        <w:rPr>
          <w:bCs/>
        </w:rPr>
        <w:t>Existing life is 70 years, and life analysis is showing a longer life, which seems unreasonably long.  Majority of investment in this account consists of electronic equipment with a much shorter life than the unit.  Using recommended curve, maybe 40% would be replaced.  That seems low as well – much more than 50% retired would be more reasonable.  Most of the assets would be replaced more than once over the life of the units.</w:t>
      </w:r>
    </w:p>
    <w:p w14:paraId="08EEE2D0" w14:textId="73C4A314" w:rsidR="00850E25" w:rsidRDefault="00CF3033">
      <w:pPr>
        <w:rPr>
          <w:b/>
        </w:rPr>
      </w:pPr>
      <w:r>
        <w:rPr>
          <w:b/>
        </w:rPr>
        <w:t>Other Production</w:t>
      </w:r>
      <w:r w:rsidR="00BA07CD">
        <w:rPr>
          <w:b/>
        </w:rPr>
        <w:t xml:space="preserve"> (New investment since last study)</w:t>
      </w:r>
    </w:p>
    <w:p w14:paraId="60CEA41F" w14:textId="39831C87" w:rsidR="00CF3033" w:rsidRDefault="00CF3033" w:rsidP="00CF3033">
      <w:pPr>
        <w:spacing w:line="240" w:lineRule="auto"/>
      </w:pPr>
      <w:r>
        <w:t xml:space="preserve">Hardin County – Unit 1 Unit 2 and Common – </w:t>
      </w:r>
      <w:r w:rsidR="00F138B7">
        <w:t xml:space="preserve">Peaking Facility </w:t>
      </w:r>
      <w:r>
        <w:t>Using 40 years</w:t>
      </w:r>
      <w:r w:rsidR="00F138B7">
        <w:t xml:space="preserve"> </w:t>
      </w:r>
    </w:p>
    <w:p w14:paraId="7503097D" w14:textId="59A0C4D9" w:rsidR="00F138B7" w:rsidRDefault="00CF3033" w:rsidP="00F138B7">
      <w:pPr>
        <w:spacing w:line="240" w:lineRule="auto"/>
      </w:pPr>
      <w:r>
        <w:t xml:space="preserve">Montgomery </w:t>
      </w:r>
      <w:r w:rsidR="00F138B7">
        <w:t xml:space="preserve">County </w:t>
      </w:r>
      <w:r>
        <w:t xml:space="preserve">Power Station – </w:t>
      </w:r>
      <w:r w:rsidR="00F138B7">
        <w:t>Base Load Units u</w:t>
      </w:r>
      <w:r>
        <w:t>sing 30 years</w:t>
      </w:r>
      <w:r w:rsidR="00F138B7">
        <w:t xml:space="preserve"> </w:t>
      </w:r>
    </w:p>
    <w:p w14:paraId="69C038C8" w14:textId="4DB62FA3" w:rsidR="001369FA" w:rsidRPr="00F138B7" w:rsidRDefault="001369FA" w:rsidP="00F138B7">
      <w:pPr>
        <w:spacing w:line="240" w:lineRule="auto"/>
      </w:pPr>
      <w:r>
        <w:t>MPS is jointly owned, but ETI is majority owner for the units.  Company sold 7.55% ownership</w:t>
      </w:r>
    </w:p>
    <w:p w14:paraId="19C60588" w14:textId="3CB14C6C" w:rsidR="00FD0C00" w:rsidRPr="00F138B7" w:rsidRDefault="0056643B">
      <w:pPr>
        <w:rPr>
          <w:bCs/>
        </w:rPr>
      </w:pPr>
      <w:r w:rsidRPr="00F138B7">
        <w:rPr>
          <w:bCs/>
        </w:rPr>
        <w:t>LTSA in place for new Other Production Units – Running the replacements through Capital</w:t>
      </w:r>
      <w:r w:rsidR="008B422F" w:rsidRPr="00F138B7">
        <w:rPr>
          <w:bCs/>
        </w:rPr>
        <w:t>.  How will removal costs be handled for LTSA</w:t>
      </w:r>
      <w:r w:rsidR="00F138B7" w:rsidRPr="00F138B7">
        <w:rPr>
          <w:bCs/>
        </w:rPr>
        <w:t>?</w:t>
      </w:r>
      <w:r w:rsidR="008B422F" w:rsidRPr="00F138B7">
        <w:rPr>
          <w:bCs/>
        </w:rPr>
        <w:t xml:space="preserve">  </w:t>
      </w:r>
      <w:r w:rsidR="00F138B7" w:rsidRPr="00F138B7">
        <w:rPr>
          <w:bCs/>
        </w:rPr>
        <w:t>Removal costs will follow p</w:t>
      </w:r>
      <w:r w:rsidR="008B422F" w:rsidRPr="00F138B7">
        <w:rPr>
          <w:bCs/>
        </w:rPr>
        <w:t xml:space="preserve">ercentage of monthly bill capitalized/expensed based on the components being replaced.  </w:t>
      </w:r>
    </w:p>
    <w:p w14:paraId="039BE314" w14:textId="77777777" w:rsidR="00F138B7" w:rsidRPr="00F138B7" w:rsidRDefault="00FD0C00">
      <w:pPr>
        <w:rPr>
          <w:b/>
        </w:rPr>
      </w:pPr>
      <w:r w:rsidRPr="00F138B7">
        <w:rPr>
          <w:b/>
        </w:rPr>
        <w:t>341</w:t>
      </w:r>
      <w:r w:rsidR="00BB057A" w:rsidRPr="00F138B7">
        <w:rPr>
          <w:b/>
        </w:rPr>
        <w:t xml:space="preserve"> Structures</w:t>
      </w:r>
    </w:p>
    <w:p w14:paraId="2D25FBB2" w14:textId="0356BB38" w:rsidR="00F138B7" w:rsidRDefault="00F138B7">
      <w:pPr>
        <w:rPr>
          <w:bCs/>
        </w:rPr>
      </w:pPr>
      <w:r>
        <w:t xml:space="preserve">Design basis for CC is 30 years at base load.    Boiler steel and buildings would last to EOL.  They may use lake cooling.  Follow up with Company about $40M HRSG Distribution center building at Hardin County in this account -notes say non depreciable?  Montgomery would have some structures like fences, etc. (maybe 10%) would be replaced in 30 years. Hardin – much smaller plant and has been moved before (just acquired) – maybe 20% retired in 40 years. </w:t>
      </w:r>
      <w:r w:rsidR="00BB057A" w:rsidRPr="00F138B7">
        <w:rPr>
          <w:bCs/>
        </w:rPr>
        <w:t xml:space="preserve"> </w:t>
      </w:r>
    </w:p>
    <w:p w14:paraId="728DD52F" w14:textId="6952F5E6" w:rsidR="00BB057A" w:rsidRDefault="00BB057A">
      <w:pPr>
        <w:rPr>
          <w:b/>
        </w:rPr>
      </w:pPr>
      <w:r>
        <w:rPr>
          <w:b/>
        </w:rPr>
        <w:t xml:space="preserve">342 Fuel Holders </w:t>
      </w:r>
    </w:p>
    <w:p w14:paraId="2EB06760" w14:textId="06C4B47F" w:rsidR="0056643B" w:rsidRPr="00C97D40" w:rsidRDefault="0056643B">
      <w:pPr>
        <w:rPr>
          <w:bCs/>
        </w:rPr>
      </w:pPr>
      <w:r w:rsidRPr="00C97D40">
        <w:rPr>
          <w:bCs/>
        </w:rPr>
        <w:lastRenderedPageBreak/>
        <w:t xml:space="preserve">Regulators get replaced, isolating valves being ok, piping will last 30 years. </w:t>
      </w:r>
      <w:r w:rsidR="00C97D40" w:rsidRPr="00C97D40">
        <w:rPr>
          <w:bCs/>
        </w:rPr>
        <w:t xml:space="preserve"> Estimate</w:t>
      </w:r>
      <w:r w:rsidRPr="00C97D40">
        <w:rPr>
          <w:bCs/>
        </w:rPr>
        <w:t xml:space="preserve"> 10% needing to be replaced</w:t>
      </w:r>
      <w:r w:rsidR="00C97D40" w:rsidRPr="00C97D40">
        <w:rPr>
          <w:bCs/>
        </w:rPr>
        <w:t xml:space="preserve"> over life of plant</w:t>
      </w:r>
      <w:r w:rsidRPr="00C97D40">
        <w:rPr>
          <w:bCs/>
        </w:rPr>
        <w:t>.</w:t>
      </w:r>
    </w:p>
    <w:p w14:paraId="6C73338C" w14:textId="3B1148FD" w:rsidR="0056643B" w:rsidRDefault="0056643B">
      <w:pPr>
        <w:rPr>
          <w:b/>
        </w:rPr>
      </w:pPr>
      <w:r>
        <w:rPr>
          <w:b/>
        </w:rPr>
        <w:t xml:space="preserve">343 Prime Movers </w:t>
      </w:r>
    </w:p>
    <w:p w14:paraId="2129E54F" w14:textId="50794CFC" w:rsidR="0056643B" w:rsidRDefault="00C97D40">
      <w:pPr>
        <w:rPr>
          <w:b/>
        </w:rPr>
      </w:pPr>
      <w:r>
        <w:t xml:space="preserve">Montgomery Co. will use up gas turbines over the life.  Blades, hot gas path equipment, compressors etc, will need to be replaced during major outages, approximately every 8 years. They have LTSAs but will capitalize and retire under the LTSAs.  Perhaps 20% would be replaced.  </w:t>
      </w:r>
    </w:p>
    <w:p w14:paraId="27130AFA" w14:textId="77777777" w:rsidR="0056643B" w:rsidRDefault="0056643B">
      <w:pPr>
        <w:rPr>
          <w:b/>
        </w:rPr>
      </w:pPr>
      <w:r>
        <w:rPr>
          <w:b/>
        </w:rPr>
        <w:t>344 Generators</w:t>
      </w:r>
    </w:p>
    <w:p w14:paraId="78562578" w14:textId="1062EB76" w:rsidR="0056643B" w:rsidRDefault="00C97D40">
      <w:pPr>
        <w:rPr>
          <w:b/>
        </w:rPr>
      </w:pPr>
      <w:r>
        <w:t>Rotors ($3M x 3) would be replaced over the life.  Perhaps 20% would be replaced over the life for both Hardin and MPS.  HEB Generators may have a life in line with the CC generators.</w:t>
      </w:r>
    </w:p>
    <w:p w14:paraId="61F34DBC" w14:textId="3877BF98" w:rsidR="0056643B" w:rsidRDefault="0056643B">
      <w:pPr>
        <w:rPr>
          <w:b/>
        </w:rPr>
      </w:pPr>
      <w:r>
        <w:rPr>
          <w:b/>
        </w:rPr>
        <w:t>345 Accessory Electric</w:t>
      </w:r>
    </w:p>
    <w:p w14:paraId="64FDFF7C" w14:textId="475E1442" w:rsidR="0056643B" w:rsidRPr="00C97D40" w:rsidRDefault="0056643B">
      <w:pPr>
        <w:rPr>
          <w:bCs/>
        </w:rPr>
      </w:pPr>
      <w:r w:rsidRPr="00C97D40">
        <w:rPr>
          <w:bCs/>
        </w:rPr>
        <w:t>Breakers, MCC’s, switchgear components will</w:t>
      </w:r>
      <w:r w:rsidR="00C97D40" w:rsidRPr="00C97D40">
        <w:rPr>
          <w:bCs/>
        </w:rPr>
        <w:t xml:space="preserve"> all likely</w:t>
      </w:r>
      <w:r w:rsidRPr="00C97D40">
        <w:rPr>
          <w:bCs/>
        </w:rPr>
        <w:t xml:space="preserve"> be replaced. Operations est. </w:t>
      </w:r>
      <w:r w:rsidR="00C97D40" w:rsidRPr="00C97D40">
        <w:rPr>
          <w:bCs/>
        </w:rPr>
        <w:t>30-</w:t>
      </w:r>
      <w:r w:rsidRPr="00C97D40">
        <w:rPr>
          <w:bCs/>
        </w:rPr>
        <w:t>35% needing to be replaced</w:t>
      </w:r>
      <w:r w:rsidR="00C97D40" w:rsidRPr="00C97D40">
        <w:rPr>
          <w:bCs/>
        </w:rPr>
        <w:t xml:space="preserve"> over the 30-40 years</w:t>
      </w:r>
      <w:r w:rsidRPr="00C97D40">
        <w:rPr>
          <w:bCs/>
        </w:rPr>
        <w:t>.</w:t>
      </w:r>
    </w:p>
    <w:p w14:paraId="7398962B" w14:textId="45AA2963" w:rsidR="0056643B" w:rsidRDefault="0056643B">
      <w:pPr>
        <w:rPr>
          <w:b/>
        </w:rPr>
      </w:pPr>
      <w:r>
        <w:rPr>
          <w:b/>
        </w:rPr>
        <w:t>346 Miscellaneous Equipment</w:t>
      </w:r>
    </w:p>
    <w:p w14:paraId="2C028FA3" w14:textId="200439E8" w:rsidR="0056643B" w:rsidRDefault="0056643B">
      <w:pPr>
        <w:rPr>
          <w:b/>
        </w:rPr>
      </w:pPr>
      <w:r w:rsidRPr="00C97D40">
        <w:rPr>
          <w:bCs/>
        </w:rPr>
        <w:t>Majority of equipment is short lived – controls, analyzers, computer equipment.</w:t>
      </w:r>
      <w:r>
        <w:rPr>
          <w:b/>
        </w:rPr>
        <w:t xml:space="preserve"> </w:t>
      </w:r>
      <w:r w:rsidR="00C97D40">
        <w:t xml:space="preserve">Montgomery County – 2 life cycles of components (10-year life cycle for many components). Hardin – 15-year life cycle.  </w:t>
      </w:r>
    </w:p>
    <w:p w14:paraId="2CE6C7A6" w14:textId="2C85FE7A" w:rsidR="008B422F" w:rsidRDefault="008B422F">
      <w:pPr>
        <w:rPr>
          <w:b/>
        </w:rPr>
      </w:pPr>
    </w:p>
    <w:p w14:paraId="2B8059A0" w14:textId="77777777" w:rsidR="008B422F" w:rsidRDefault="008B422F">
      <w:pPr>
        <w:rPr>
          <w:b/>
        </w:rPr>
      </w:pPr>
    </w:p>
    <w:p w14:paraId="3E99CC21" w14:textId="6D290EF5" w:rsidR="001812CF" w:rsidRDefault="001812CF">
      <w:pPr>
        <w:rPr>
          <w:b/>
        </w:rPr>
      </w:pPr>
      <w:r>
        <w:rPr>
          <w:b/>
        </w:rPr>
        <w:br w:type="page"/>
      </w:r>
    </w:p>
    <w:p w14:paraId="22116EF1" w14:textId="5B80A465" w:rsidR="0030310A" w:rsidRDefault="00075F32" w:rsidP="00B45B60">
      <w:pPr>
        <w:rPr>
          <w:b/>
        </w:rPr>
      </w:pPr>
      <w:r w:rsidRPr="009B22D5">
        <w:rPr>
          <w:b/>
        </w:rPr>
        <w:lastRenderedPageBreak/>
        <w:t xml:space="preserve">Distribution </w:t>
      </w:r>
      <w:r w:rsidR="0030310A">
        <w:rPr>
          <w:b/>
        </w:rPr>
        <w:t>2-22-2022</w:t>
      </w:r>
    </w:p>
    <w:p w14:paraId="2D38DE03" w14:textId="2BF63220" w:rsidR="00E91971" w:rsidRDefault="0030310A" w:rsidP="00B45B60">
      <w:r>
        <w:rPr>
          <w:b/>
        </w:rPr>
        <w:t xml:space="preserve">Attending: </w:t>
      </w:r>
      <w:r w:rsidR="00075F32" w:rsidRPr="009B22D5">
        <w:rPr>
          <w:b/>
        </w:rPr>
        <w:t xml:space="preserve"> </w:t>
      </w:r>
      <w:r w:rsidR="0076485C">
        <w:rPr>
          <w:b/>
        </w:rPr>
        <w:t>Kevin Winslow, John Bearden, and Dane Watson</w:t>
      </w:r>
    </w:p>
    <w:p w14:paraId="79A9F2A0" w14:textId="77777777" w:rsidR="00075F32" w:rsidRPr="00B02EBB" w:rsidRDefault="00531CE5">
      <w:pPr>
        <w:rPr>
          <w:highlight w:val="yellow"/>
        </w:rPr>
      </w:pPr>
      <w:r w:rsidRPr="002710AA">
        <w:t>General impressions</w:t>
      </w:r>
      <w:r w:rsidRPr="00B02EBB">
        <w:rPr>
          <w:highlight w:val="yellow"/>
        </w:rPr>
        <w:br/>
      </w:r>
      <w:r w:rsidRPr="008878C4">
        <w:t>T</w:t>
      </w:r>
      <w:r w:rsidR="002F2A12">
        <w:t>hree</w:t>
      </w:r>
      <w:r w:rsidRPr="008878C4">
        <w:t xml:space="preserve"> hurricanes 2005 (Rita – 350M) and 2008 (Ike – 500M) </w:t>
      </w:r>
      <w:r w:rsidR="002F2A12">
        <w:t xml:space="preserve">, 2017 Harvey </w:t>
      </w:r>
      <w:r w:rsidRPr="008878C4">
        <w:t>– storms may cause anomalies primarily in coastal areas – 19 miles of xmsn did get rebuilt –</w:t>
      </w:r>
      <w:r w:rsidR="00102B65" w:rsidRPr="008878C4">
        <w:t xml:space="preserve"> 19 miles did not get replaced but was retired – replaced with somewhat hardened distribution line</w:t>
      </w:r>
      <w:r w:rsidRPr="008878C4">
        <w:t>.  Have taken measures to harden the system.</w:t>
      </w:r>
      <w:r w:rsidR="00102B65" w:rsidRPr="008878C4">
        <w:t xml:space="preserve">  However, lines were taken out by debris, etc. so hardening </w:t>
      </w:r>
      <w:r w:rsidR="00497BCE" w:rsidRPr="008878C4">
        <w:t>might</w:t>
      </w:r>
      <w:r w:rsidR="00102B65" w:rsidRPr="008878C4">
        <w:t xml:space="preserve"> not have helped during Ike.</w:t>
      </w:r>
      <w:r w:rsidR="00143BB3" w:rsidRPr="008878C4">
        <w:t xml:space="preserve">  Anything south of I-10 will be hardened assets (engineered structure design) for Transmission.  No wood in replacements.  Embedding poles deeper to increase wind strength (new or replacement structures south of I-10 can withstand 140 mph winds).  </w:t>
      </w:r>
      <w:r w:rsidR="008878C4" w:rsidRPr="008878C4">
        <w:t xml:space="preserve">The company has a “hardening plan” that is updated each year with the Commission.  Predominantly for poles (increasing the class of poles).  </w:t>
      </w:r>
      <w:r w:rsidR="0014799D">
        <w:t xml:space="preserve">Will not proactively replace but if the pole is touched, it will be replaced.  </w:t>
      </w:r>
      <w:r w:rsidR="008878C4" w:rsidRPr="008878C4">
        <w:t xml:space="preserve">In addition to the storm areas, also adopted for taller poles across the system and at </w:t>
      </w:r>
      <w:r w:rsidR="008878C4">
        <w:t>evacuation road</w:t>
      </w:r>
      <w:r w:rsidR="008878C4" w:rsidRPr="008878C4">
        <w:t xml:space="preserve"> crossings</w:t>
      </w:r>
      <w:r w:rsidR="008878C4">
        <w:t xml:space="preserve"> (moving from wood to steel there)</w:t>
      </w:r>
      <w:r w:rsidR="008878C4" w:rsidRPr="008878C4">
        <w:t xml:space="preserve">.    </w:t>
      </w:r>
      <w:r w:rsidR="002F2A12">
        <w:t xml:space="preserve">Harvey flooded a lot of property (many substations were rebuild and UG equipment also had to be replaced).  For distribution, 370 poles, 4,600 meters, 570 transformers, 506,000 feet of conductor and 2000 crossarms were replaced from Harvey.  </w:t>
      </w:r>
    </w:p>
    <w:p w14:paraId="07CDE6A7" w14:textId="77777777" w:rsidR="00531CE5" w:rsidRPr="00B45B60" w:rsidRDefault="00531CE5">
      <w:r w:rsidRPr="00B45B60">
        <w:t>69kV is primarily in south central area – dense.  Other areas are less dense with higher voltage transmission.</w:t>
      </w:r>
    </w:p>
    <w:p w14:paraId="01165855" w14:textId="77777777" w:rsidR="00531CE5" w:rsidRPr="00B45B60" w:rsidRDefault="00531CE5">
      <w:r w:rsidRPr="00B45B60">
        <w:t xml:space="preserve">Have had several hurricanes that have affected the system – every 10 years in general except for Rita and Ike that came 2 years apart.  Audry, Humberto, Eduard, Bonnie, 1997 Ice Storm, 1991 Ice Storm </w:t>
      </w:r>
    </w:p>
    <w:p w14:paraId="5147692E" w14:textId="07B2C6DF" w:rsidR="001C67A5" w:rsidRPr="0014799D" w:rsidRDefault="001C67A5">
      <w:r w:rsidRPr="0014799D">
        <w:t>Changed type of distribution poles – moved from creosote to CCA poles</w:t>
      </w:r>
      <w:r w:rsidR="002140C4" w:rsidRPr="0014799D">
        <w:t xml:space="preserve"> a few years ago and now are moving to Penta (easier to climb and less hazardous when burned) </w:t>
      </w:r>
      <w:r w:rsidRPr="0014799D">
        <w:t xml:space="preserve"> CCA</w:t>
      </w:r>
      <w:r w:rsidR="002140C4" w:rsidRPr="0014799D">
        <w:t xml:space="preserve">/Penta </w:t>
      </w:r>
      <w:r w:rsidRPr="0014799D">
        <w:t xml:space="preserve"> poles </w:t>
      </w:r>
      <w:r w:rsidR="002140C4" w:rsidRPr="0014799D">
        <w:t>may be</w:t>
      </w:r>
      <w:r w:rsidRPr="0014799D">
        <w:t xml:space="preserve"> </w:t>
      </w:r>
      <w:r w:rsidR="002140C4" w:rsidRPr="0014799D">
        <w:t>more</w:t>
      </w:r>
      <w:r w:rsidRPr="0014799D">
        <w:t xml:space="preserve"> prone to rot</w:t>
      </w:r>
      <w:r w:rsidR="002140C4" w:rsidRPr="0014799D">
        <w:t xml:space="preserve"> than creasote</w:t>
      </w:r>
      <w:r w:rsidRPr="0014799D">
        <w:t xml:space="preserve">.  A little early to tell but indications are that the life may extend some in areas of higher water tables.  North of I-10, will use Penta.  Creosote – don’t see these poles have life of much more than </w:t>
      </w:r>
      <w:r w:rsidR="002140C4" w:rsidRPr="0014799D">
        <w:t>35</w:t>
      </w:r>
      <w:r w:rsidRPr="0014799D">
        <w:t xml:space="preserve"> years.  Farm raised poles don’t retain creosote well.   Just made change to CCA 5 years ago (maybe 90% still creosote – farm raised starting impacting system 15 years ago)</w:t>
      </w:r>
      <w:r w:rsidR="0014799D" w:rsidRPr="0014799D">
        <w:t xml:space="preserve">.  </w:t>
      </w:r>
      <w:r w:rsidR="00A13B39">
        <w:t xml:space="preserve">They are moving more to steel poles in some higher wind rated areas.  They are also moving to some reinforced poles (wood top with steel base).  </w:t>
      </w:r>
      <w:r w:rsidR="0014799D" w:rsidRPr="0014799D">
        <w:t>They would expect the life in Texas to be shorter because the high water table does not promote a long life for wood poles</w:t>
      </w:r>
      <w:r w:rsidR="00A13B39">
        <w:t xml:space="preserve"> in areas where the changes were not made.</w:t>
      </w:r>
      <w:r w:rsidR="0014799D" w:rsidRPr="0014799D">
        <w:t xml:space="preserve">  </w:t>
      </w:r>
    </w:p>
    <w:p w14:paraId="3B9ADB4F" w14:textId="42B84315" w:rsidR="00FB62F4" w:rsidRPr="00E4292E" w:rsidRDefault="00367C34" w:rsidP="00FB62F4">
      <w:r w:rsidRPr="001812CF">
        <w:rPr>
          <w:b/>
        </w:rPr>
        <w:t>364 – Distribution Poles, Towers, Fixtures</w:t>
      </w:r>
      <w:r w:rsidR="00B80E05" w:rsidRPr="00E4292E">
        <w:t xml:space="preserve"> – direct bury nearly all poles.  Insulators – all suspensions are polymer, pin type is still porcelain (Vast majority are pin or post).  Population of polymer is smaller.  </w:t>
      </w:r>
      <w:r w:rsidR="00FB62F4" w:rsidRPr="00E4292E">
        <w:t xml:space="preserve">Cross arms – have structures with wood arms.  When replaced, will go back with timber.  In many cases, will replace cross arms prior to end of life of pole (e.g. tree falling on line will break cross arms).  Have very small amount of fiberglass cross arms for certain dead-ends.  Changed type of distribution poles – moved from creosote to </w:t>
      </w:r>
      <w:r w:rsidR="005E0848" w:rsidRPr="00E4292E">
        <w:t>Penta</w:t>
      </w:r>
      <w:r w:rsidR="00FB62F4" w:rsidRPr="00E4292E">
        <w:t xml:space="preserve"> poles</w:t>
      </w:r>
      <w:r w:rsidR="005E0848" w:rsidRPr="00E4292E">
        <w:t xml:space="preserve"> (went toward CCA for a while but now moving to Penta) </w:t>
      </w:r>
      <w:r w:rsidR="00FB62F4" w:rsidRPr="00E4292E">
        <w:t xml:space="preserve"> – </w:t>
      </w:r>
      <w:r w:rsidR="005E0848" w:rsidRPr="00E4292E">
        <w:t>Penta</w:t>
      </w:r>
      <w:r w:rsidR="00FB62F4" w:rsidRPr="00E4292E">
        <w:t xml:space="preserve"> poles are less prone to </w:t>
      </w:r>
      <w:r w:rsidR="005E0848" w:rsidRPr="00E4292E">
        <w:t>catch fire</w:t>
      </w:r>
      <w:r w:rsidR="00FB62F4" w:rsidRPr="00E4292E">
        <w:t>.   CCA</w:t>
      </w:r>
      <w:r w:rsidR="00031133" w:rsidRPr="00E4292E">
        <w:t>/Penta is more a rural versus urban consideration (CCA in urban areas where fires are less likely).  M</w:t>
      </w:r>
      <w:r w:rsidR="00FB62F4" w:rsidRPr="00E4292E">
        <w:t xml:space="preserve">aybe </w:t>
      </w:r>
      <w:r w:rsidR="00031133" w:rsidRPr="00E4292E">
        <w:t>80%-</w:t>
      </w:r>
      <w:r w:rsidR="00FB62F4" w:rsidRPr="00E4292E">
        <w:t xml:space="preserve">90% still creosote – farm raised starting impacting system 15 years ago).  South of I-10, </w:t>
      </w:r>
      <w:r w:rsidR="00E4292E">
        <w:t>they were</w:t>
      </w:r>
      <w:r w:rsidR="00FB62F4" w:rsidRPr="00E4292E">
        <w:t xml:space="preserve"> put</w:t>
      </w:r>
      <w:r w:rsidR="00031133" w:rsidRPr="00E4292E">
        <w:t>ting</w:t>
      </w:r>
      <w:r w:rsidR="00FB62F4" w:rsidRPr="00E4292E">
        <w:t xml:space="preserve"> </w:t>
      </w:r>
      <w:r w:rsidR="00E4292E">
        <w:t xml:space="preserve">in </w:t>
      </w:r>
      <w:r w:rsidR="00FB62F4" w:rsidRPr="00E4292E">
        <w:t xml:space="preserve">a more “hardened” pole for past </w:t>
      </w:r>
      <w:r w:rsidR="00E4292E">
        <w:t>6-7</w:t>
      </w:r>
      <w:r w:rsidR="00031133" w:rsidRPr="00E4292E">
        <w:t xml:space="preserve"> years or more</w:t>
      </w:r>
      <w:r w:rsidR="00FB62F4" w:rsidRPr="00E4292E">
        <w:t xml:space="preserve">.  </w:t>
      </w:r>
      <w:r w:rsidR="00E4292E">
        <w:lastRenderedPageBreak/>
        <w:t xml:space="preserve">Two years ago started hardening all poles when replaced.  </w:t>
      </w:r>
      <w:r w:rsidR="00031133" w:rsidRPr="00E4292E">
        <w:t xml:space="preserve">Steel on evacuation routes and hardened designs for higher wind loading.  </w:t>
      </w:r>
      <w:r w:rsidR="00FB62F4" w:rsidRPr="00E4292E">
        <w:t>This will make the pole more likely to survive a medium and smaller type of storm.</w:t>
      </w:r>
      <w:r w:rsidR="00927E58" w:rsidRPr="00E4292E">
        <w:t xml:space="preserve">  Relocations will also affect the life of poles.</w:t>
      </w:r>
      <w:r w:rsidR="002140C4" w:rsidRPr="00E4292E">
        <w:t xml:space="preserve">  .  Would expect 40-45 for older (old growth) poles and closer to 35 years for the newer poles being installed.  Texas is also one of the shortest pole life regions (environment) in the country.  </w:t>
      </w:r>
      <w:r w:rsidR="00E101D7" w:rsidRPr="00E4292E">
        <w:t xml:space="preserve"> </w:t>
      </w:r>
      <w:r w:rsidR="00EB6E91">
        <w:t xml:space="preserve">The company would not be surprised if the life of poles starts to increase as more hardened poles are placed on the system.  They started a more </w:t>
      </w:r>
      <w:r w:rsidR="00282352">
        <w:t>in-depth</w:t>
      </w:r>
      <w:r w:rsidR="00EB6E91">
        <w:t xml:space="preserve"> inspection program 2 years ago</w:t>
      </w:r>
      <w:r w:rsidR="00B97C61">
        <w:t xml:space="preserve"> (will look at a smaller population per year as compared to the past – 10% of the annual inspections compared to the past – but much more </w:t>
      </w:r>
      <w:r w:rsidR="00282352">
        <w:t>in-depth</w:t>
      </w:r>
      <w:r w:rsidR="00B97C61">
        <w:t>)</w:t>
      </w:r>
      <w:r w:rsidR="00EB6E91">
        <w:t xml:space="preserve">.  Will dig down around the poles to check and treat.  They will probably see a little higher replacement amount during the first cycle but then will probably see a little extension in life after that.  </w:t>
      </w:r>
      <w:r w:rsidR="00E101D7" w:rsidRPr="00E4292E">
        <w:t xml:space="preserve">CCA poles have to go to a separate (very expensive) landfill.  Penta and </w:t>
      </w:r>
      <w:r w:rsidR="00E45DF5" w:rsidRPr="00E4292E">
        <w:t>Creosote</w:t>
      </w:r>
      <w:r w:rsidR="00E101D7" w:rsidRPr="00E4292E">
        <w:t xml:space="preserve"> can’t go to a normal landfill but not as costly as CCA</w:t>
      </w:r>
      <w:r w:rsidR="0039247A" w:rsidRPr="00E4292E">
        <w:t xml:space="preserve"> (if it can be separated)</w:t>
      </w:r>
      <w:r w:rsidR="00E101D7" w:rsidRPr="00E4292E">
        <w:t>.</w:t>
      </w:r>
      <w:r w:rsidR="0039247A" w:rsidRPr="00E4292E">
        <w:t xml:space="preserve">   Generally, </w:t>
      </w:r>
      <w:r w:rsidR="00205983" w:rsidRPr="00E4292E">
        <w:t xml:space="preserve">the Company </w:t>
      </w:r>
      <w:r w:rsidR="0039247A" w:rsidRPr="00E4292E">
        <w:t xml:space="preserve">will end up sending all poles to the more restrictive landfill.  </w:t>
      </w:r>
      <w:r w:rsidR="00A13B39" w:rsidRPr="00E4292E">
        <w:t xml:space="preserve">   </w:t>
      </w:r>
      <w:r w:rsidR="00A13B39">
        <w:t>They will start deploying steel and reinforced poles in some areas as old poles are replaced or with new construction.</w:t>
      </w:r>
    </w:p>
    <w:p w14:paraId="3EDC4396" w14:textId="3B1A100E" w:rsidR="00367C34" w:rsidRPr="008D4613" w:rsidRDefault="00367C34">
      <w:r w:rsidRPr="001812CF">
        <w:rPr>
          <w:b/>
        </w:rPr>
        <w:t>365 – Distribution Conductors</w:t>
      </w:r>
      <w:r w:rsidR="00235B93" w:rsidRPr="008D4613">
        <w:t xml:space="preserve"> – A lot more reconductoring than rebuilding.  Standard way of building distribution will accommodate most types of conductor.  If poles and cross arms are in reasonable shape, will simply replace conductor.  Reconductoring is done to increase capacity in most cases.  Most reconductoring is done on trunk feeders, not lateral.  Distribution conductor will not last as long as transmission conductor – more dynamic profile than transmission.  Have not historically build distribution feeder to anticipate max future load.   </w:t>
      </w:r>
      <w:r w:rsidR="009976EA" w:rsidRPr="008D4613">
        <w:t xml:space="preserve">Sometime can “convert” to a higher voltage instead of reconductoring – triggering retirements in assets other than conductor.  </w:t>
      </w:r>
      <w:r w:rsidR="00235B93" w:rsidRPr="008D4613">
        <w:t xml:space="preserve">Capitalization PU is a span or more(?).  </w:t>
      </w:r>
      <w:r w:rsidR="008E0C7A" w:rsidRPr="008D4613">
        <w:t xml:space="preserve">Storms are a force of retirement (not just biggest storms only).  Would expect 40-50 year average life.  </w:t>
      </w:r>
      <w:r w:rsidR="00927E58" w:rsidRPr="008D4613">
        <w:t>Relocations will affect the life of conductor.</w:t>
      </w:r>
      <w:r w:rsidR="00652F13" w:rsidRPr="008D4613">
        <w:t xml:space="preserve">  Little copper left so scrap is exceeded by cost to remove.</w:t>
      </w:r>
      <w:r w:rsidR="00A13B39">
        <w:t xml:space="preserve">  They would expect conductor to last as long as or longer than the poles.</w:t>
      </w:r>
    </w:p>
    <w:p w14:paraId="23199BD3" w14:textId="77777777" w:rsidR="00A2583E" w:rsidRPr="008D4613" w:rsidRDefault="00A2583E">
      <w:r w:rsidRPr="001812CF">
        <w:rPr>
          <w:b/>
        </w:rPr>
        <w:t>366 – UG Conduit</w:t>
      </w:r>
      <w:r w:rsidR="00194D1D" w:rsidRPr="001812CF">
        <w:rPr>
          <w:b/>
        </w:rPr>
        <w:t>/367 UG Conductor</w:t>
      </w:r>
      <w:r w:rsidR="008B360C" w:rsidRPr="008D4613">
        <w:t xml:space="preserve"> – most underground is west (e.g. </w:t>
      </w:r>
      <w:r w:rsidR="00B016F7" w:rsidRPr="008D4613">
        <w:t xml:space="preserve">The </w:t>
      </w:r>
      <w:r w:rsidR="008B360C" w:rsidRPr="008D4613">
        <w:t xml:space="preserve">Woodlands is </w:t>
      </w:r>
      <w:r w:rsidR="00B016F7" w:rsidRPr="008D4613">
        <w:t>predominantly</w:t>
      </w:r>
      <w:r w:rsidR="008B360C" w:rsidRPr="008D4613">
        <w:t xml:space="preserve"> underground</w:t>
      </w:r>
      <w:r w:rsidR="00B016F7" w:rsidRPr="008D4613">
        <w:t>, Conroe and Port Arthur second and third largest</w:t>
      </w:r>
      <w:r w:rsidR="008B360C" w:rsidRPr="008D4613">
        <w:t xml:space="preserve">).  Used to use XLP </w:t>
      </w:r>
      <w:r w:rsidR="00AC5C84" w:rsidRPr="008D4613">
        <w:t>(“Cross-Linked Polyethylene”)</w:t>
      </w:r>
      <w:r w:rsidR="008B360C" w:rsidRPr="008D4613">
        <w:t xml:space="preserve">– now use EPR </w:t>
      </w:r>
      <w:r w:rsidR="00AC5C84" w:rsidRPr="008D4613">
        <w:t>(“</w:t>
      </w:r>
      <w:r w:rsidR="008B360C" w:rsidRPr="008D4613">
        <w:t>cable</w:t>
      </w:r>
      <w:r w:rsidR="00965417" w:rsidRPr="008D4613">
        <w:t xml:space="preserve"> (still XLP on 15kV)</w:t>
      </w:r>
      <w:r w:rsidR="008B360C" w:rsidRPr="008D4613">
        <w:t xml:space="preserve">.  </w:t>
      </w:r>
      <w:r w:rsidR="008D4613">
        <w:t>XLP would have a shorter life since it has known treeing issues while EPR does not.  However, some larger segments of XLP had cablecure injections in the past.  They have s</w:t>
      </w:r>
      <w:r w:rsidR="008B360C" w:rsidRPr="008D4613">
        <w:t xml:space="preserve">een many improvements over the years.  Have seen a lot of retirements since the mid to late 1970s.  </w:t>
      </w:r>
      <w:r w:rsidR="00194D1D" w:rsidRPr="008D4613">
        <w:t>Especially in Woodlands, most direct buried and rear lots with no rear alley.</w:t>
      </w:r>
      <w:r w:rsidR="00D11542" w:rsidRPr="008D4613">
        <w:t xml:space="preserve">  Other than Woodlands, scattered – planned subdivisions across systems.  Conduit standard has gone backwards and forwards – </w:t>
      </w:r>
      <w:r w:rsidR="00B016F7" w:rsidRPr="008D4613">
        <w:t>all new sub</w:t>
      </w:r>
      <w:r w:rsidR="00D11542" w:rsidRPr="008D4613">
        <w:t>divisions</w:t>
      </w:r>
      <w:r w:rsidR="00B016F7" w:rsidRPr="008D4613">
        <w:t xml:space="preserve"> will be in conduit</w:t>
      </w:r>
      <w:r w:rsidR="00D11542" w:rsidRPr="008D4613">
        <w:t xml:space="preserve">.  </w:t>
      </w:r>
      <w:r w:rsidR="008D4613">
        <w:t xml:space="preserve">Generally, the preference is to install in conduit when possible.  </w:t>
      </w:r>
      <w:r w:rsidR="00B016F7" w:rsidRPr="008D4613">
        <w:t>D</w:t>
      </w:r>
      <w:r w:rsidR="00D11542" w:rsidRPr="008D4613">
        <w:t>eveloper will install conduit</w:t>
      </w:r>
      <w:r w:rsidR="00B016F7" w:rsidRPr="008D4613">
        <w:t xml:space="preserve"> in the future</w:t>
      </w:r>
      <w:r w:rsidR="00965417" w:rsidRPr="008D4613">
        <w:t>.  UG cable life (Cable manf will say it lasts 3</w:t>
      </w:r>
      <w:r w:rsidR="00B016F7" w:rsidRPr="008D4613">
        <w:t>5-40</w:t>
      </w:r>
      <w:r w:rsidR="00965417" w:rsidRPr="008D4613">
        <w:t xml:space="preserve"> years) is in the range of 30</w:t>
      </w:r>
      <w:r w:rsidR="00B016F7" w:rsidRPr="008D4613">
        <w:t>-40</w:t>
      </w:r>
      <w:r w:rsidR="00965417" w:rsidRPr="008D4613">
        <w:t xml:space="preserve"> years for 15kV (XLP) (25%-30% of feet </w:t>
      </w:r>
      <w:r w:rsidR="00AC5C84" w:rsidRPr="008D4613">
        <w:t xml:space="preserve">– maybe </w:t>
      </w:r>
      <w:r w:rsidR="00965417" w:rsidRPr="008D4613">
        <w:t>10% of cost)</w:t>
      </w:r>
      <w:r w:rsidR="00AC5C84" w:rsidRPr="008D4613">
        <w:t>, EPR</w:t>
      </w:r>
      <w:r w:rsidR="00965417" w:rsidRPr="008D4613">
        <w:t xml:space="preserve"> </w:t>
      </w:r>
      <w:r w:rsidR="00AC5C84" w:rsidRPr="008D4613">
        <w:t xml:space="preserve">(20 kV) </w:t>
      </w:r>
      <w:r w:rsidR="00965417" w:rsidRPr="008D4613">
        <w:t xml:space="preserve">perhaps 40-50 years.  Forces of retirement primarily treeing, dig-ins, </w:t>
      </w:r>
      <w:r w:rsidR="005B5630" w:rsidRPr="008D4613">
        <w:t xml:space="preserve">relocations </w:t>
      </w:r>
      <w:r w:rsidR="00965417" w:rsidRPr="008D4613">
        <w:t xml:space="preserve">and previous faults.  If </w:t>
      </w:r>
      <w:r w:rsidR="00B016F7" w:rsidRPr="008D4613">
        <w:t>3</w:t>
      </w:r>
      <w:r w:rsidR="00965417" w:rsidRPr="008D4613">
        <w:t xml:space="preserve"> faults in a section, will replace section (between two termination points).   </w:t>
      </w:r>
      <w:r w:rsidR="00AC5C84" w:rsidRPr="008D4613">
        <w:t>No program of replacement of OH with UG.</w:t>
      </w:r>
      <w:r w:rsidR="00B016F7" w:rsidRPr="008D4613">
        <w:t xml:space="preserve"> </w:t>
      </w:r>
      <w:r w:rsidR="000C0A29" w:rsidRPr="008D4613">
        <w:t xml:space="preserve">Would agree that the conductor life of 40 is reasonable.  Lower levels of dig-ins than in the past.  </w:t>
      </w:r>
      <w:r w:rsidR="002C6B94" w:rsidRPr="008D4613">
        <w:t xml:space="preserve">Any UG work will have storm-water, road permits, mitigation issues that are increasing costs.  Filling manholes will create a negative NS for conduit.  </w:t>
      </w:r>
      <w:r w:rsidR="001A27CF">
        <w:t xml:space="preserve">In mid 2017, they began a proactive cable replacement program – targeting direct buried </w:t>
      </w:r>
      <w:r w:rsidR="001A27CF">
        <w:lastRenderedPageBreak/>
        <w:t xml:space="preserve">conductor (from $700K to $3M per year in cable replacement).  They would expect the life to start increasing over time as more EPR is on the system and the old XLP direct buried is replaced.  </w:t>
      </w:r>
    </w:p>
    <w:p w14:paraId="287BA853" w14:textId="77777777" w:rsidR="00A2583E" w:rsidRPr="009B25DA" w:rsidRDefault="00A2583E">
      <w:r w:rsidRPr="001812CF">
        <w:rPr>
          <w:b/>
        </w:rPr>
        <w:t>368 – Line Transformers</w:t>
      </w:r>
      <w:r w:rsidR="00070452" w:rsidRPr="002E3532">
        <w:t xml:space="preserve"> </w:t>
      </w:r>
      <w:r w:rsidR="00BA2264" w:rsidRPr="002E3532">
        <w:t xml:space="preserve">– pad mounts would last longer than pole xfmrs (pads </w:t>
      </w:r>
      <w:r w:rsidR="00E92A48" w:rsidRPr="002E3532">
        <w:t>less</w:t>
      </w:r>
      <w:r w:rsidR="00BA2264" w:rsidRPr="002E3532">
        <w:t xml:space="preserve"> subject to weather like lightning and animals).  </w:t>
      </w:r>
      <w:r w:rsidR="009C0963" w:rsidRPr="002E3532">
        <w:t xml:space="preserve">High lightning area – OH much more affected by lightning.  </w:t>
      </w:r>
      <w:r w:rsidR="00BA2264" w:rsidRPr="002E3532">
        <w:t xml:space="preserve">No live front pads.  OH average life estimated at </w:t>
      </w:r>
      <w:r w:rsidR="009C0963" w:rsidRPr="002E3532">
        <w:t>25-35 year</w:t>
      </w:r>
      <w:r w:rsidR="00BA2264" w:rsidRPr="002E3532">
        <w:t xml:space="preserve">s.  Pad mount average life estimated at </w:t>
      </w:r>
      <w:r w:rsidR="009C0963" w:rsidRPr="002E3532">
        <w:t>30-40</w:t>
      </w:r>
      <w:r w:rsidR="00BA2264" w:rsidRPr="002E3532">
        <w:t xml:space="preserve"> years.</w:t>
      </w:r>
      <w:r w:rsidR="00E57F74" w:rsidRPr="002E3532">
        <w:t xml:space="preserve"> </w:t>
      </w:r>
      <w:r w:rsidR="002E3532">
        <w:t xml:space="preserve">  Because of the flooding from Harvey, there will be a high level of pad mount replacement in 2017.  In 2016, started a higher focus on increasing BIL (more separation) than in the past.  This may help increase </w:t>
      </w:r>
      <w:r w:rsidR="002E3532" w:rsidRPr="009B25DA">
        <w:t>life some in the future (transformers as well as other assets on poles).</w:t>
      </w:r>
    </w:p>
    <w:p w14:paraId="2AF5343F" w14:textId="4D0A546E" w:rsidR="00A2583E" w:rsidRPr="009B25DA" w:rsidRDefault="008E0C7A">
      <w:r w:rsidRPr="001812CF">
        <w:rPr>
          <w:b/>
        </w:rPr>
        <w:t>369 – Services</w:t>
      </w:r>
      <w:r w:rsidR="00E57F74" w:rsidRPr="009B25DA">
        <w:t xml:space="preserve"> </w:t>
      </w:r>
      <w:r w:rsidR="008F1703" w:rsidRPr="009B25DA">
        <w:t>– OH service may be replaced due to changing load requirements or removal of facilities. UG service may be replaced/removed due to failure, dig-ins or catastrophic event (e.g. house burns down).</w:t>
      </w:r>
      <w:r w:rsidR="00124A59" w:rsidRPr="009B25DA">
        <w:t xml:space="preserve">  Company does not maintain vegetation around services so OH would have a shorter life than UG.  </w:t>
      </w:r>
      <w:r w:rsidR="000235A5">
        <w:t xml:space="preserve">In Beaumont, over 1K services have been replaced recently due to height requirements.  They would not be surprised if the life for both OH and UG are a little longer (absent the OH replacements). </w:t>
      </w:r>
      <w:r w:rsidR="005A7841">
        <w:t xml:space="preserve">Insulation and terminations would be failure modes for services that would not be seen to the same degree with primary conductor.  The demand at homes would drive upgrades of services as well (e.g. 200 amp to 300 amp or more).   Vegetation is one of the major issues causing the failure of overhead services.  Home grounding is also an issue in lightning prone areas.  </w:t>
      </w:r>
      <w:r w:rsidR="000235A5">
        <w:t xml:space="preserve"> </w:t>
      </w:r>
    </w:p>
    <w:p w14:paraId="1BE2224A" w14:textId="4DA1BA88" w:rsidR="008E0C7A" w:rsidRPr="005C56F2" w:rsidRDefault="008E0C7A">
      <w:r w:rsidRPr="001812CF">
        <w:rPr>
          <w:b/>
        </w:rPr>
        <w:t>370 – Meters</w:t>
      </w:r>
      <w:r w:rsidR="008F1703" w:rsidRPr="005C56F2">
        <w:t xml:space="preserve"> </w:t>
      </w:r>
      <w:r w:rsidR="007B2ECA" w:rsidRPr="005C56F2">
        <w:t>–</w:t>
      </w:r>
      <w:r w:rsidR="008F1703" w:rsidRPr="005C56F2">
        <w:t xml:space="preserve"> </w:t>
      </w:r>
      <w:r w:rsidR="007B2ECA" w:rsidRPr="005C56F2">
        <w:t xml:space="preserve">currently buying electronic meters – started poly-phase around 2000, standard changed for residential around the same time.  As Company replaces meters, will put in electronic ones.  </w:t>
      </w:r>
      <w:r w:rsidR="00B35526" w:rsidRPr="005C56F2">
        <w:t>No residential</w:t>
      </w:r>
      <w:r w:rsidR="007B2ECA" w:rsidRPr="005C56F2">
        <w:t xml:space="preserve"> AM</w:t>
      </w:r>
      <w:r w:rsidR="00B35526" w:rsidRPr="005C56F2">
        <w:t>I</w:t>
      </w:r>
      <w:r w:rsidR="007B2ECA" w:rsidRPr="005C56F2">
        <w:t xml:space="preserve"> on system</w:t>
      </w:r>
      <w:r w:rsidR="00B35526" w:rsidRPr="005C56F2">
        <w:t xml:space="preserve"> (a few “drive-by” meters in special cases)</w:t>
      </w:r>
      <w:r w:rsidR="007B2ECA" w:rsidRPr="005C56F2">
        <w:t xml:space="preserve">.  </w:t>
      </w:r>
      <w:r w:rsidR="00B35526" w:rsidRPr="005C56F2">
        <w:t xml:space="preserve">Believe more than </w:t>
      </w:r>
      <w:r w:rsidR="007B2ECA" w:rsidRPr="005C56F2">
        <w:t xml:space="preserve">10% electronic meters in residential, nearly all for commercial.  Electromechanical meters </w:t>
      </w:r>
      <w:r w:rsidR="003623F2" w:rsidRPr="005C56F2">
        <w:t>may last an average of 40-50 years.  Electronic meters more susceptible to failure due to faults, lightning, display issues, housing issues (UV), etc…  Company would expect a shorter life of electronic meters in the range of 20 years.</w:t>
      </w:r>
      <w:r w:rsidR="00393921" w:rsidRPr="005C56F2">
        <w:t xml:space="preserve"> If a meter is replaced by a contractor, </w:t>
      </w:r>
      <w:r w:rsidR="00D801A6">
        <w:t>rc</w:t>
      </w:r>
      <w:r w:rsidR="00393921" w:rsidRPr="005C56F2">
        <w:t xml:space="preserve"> general costs around $8.</w:t>
      </w:r>
      <w:r w:rsidR="005C56F2" w:rsidRPr="005C56F2">
        <w:t xml:space="preserve">  Replaced 4600 meters due to Harvey.</w:t>
      </w:r>
      <w:r w:rsidR="002606F3">
        <w:t xml:space="preserve">  In January 2019, the company will start using AMI meters and will start building the communication infractructure in 2018).  Deployment from 2019-2021.   </w:t>
      </w:r>
      <w:r w:rsidR="005A7841">
        <w:t>They have changed out just under 3M meters – 99.6% complete in deployment.  All Advanced Meter Infrastructure (AMI).  Effectively, all electromechanical meters are gone.  They believe the life will be in the 15 year range.  DW to look at lives for other states within Entergy.</w:t>
      </w:r>
    </w:p>
    <w:p w14:paraId="4D4A3CB6" w14:textId="3837A5EC" w:rsidR="008E0C7A" w:rsidRPr="00F05EAA" w:rsidRDefault="008E0C7A">
      <w:r w:rsidRPr="001812CF">
        <w:rPr>
          <w:b/>
        </w:rPr>
        <w:t>371 – Assets on Premises</w:t>
      </w:r>
      <w:r w:rsidR="003F05EF" w:rsidRPr="00F05EAA">
        <w:t xml:space="preserve"> – Security lights – PAL (Private Area Lighting) – Flood lights, night watchmen, etc.   Ballast failure would replacement of property unit – eyes and bulbs would be replaced as expense.  </w:t>
      </w:r>
      <w:r w:rsidR="00FA0749" w:rsidRPr="00F05EAA">
        <w:t xml:space="preserve">When customers stop using, light will be pulled, retired and discarded.  </w:t>
      </w:r>
      <w:r w:rsidR="00662344" w:rsidRPr="00F05EAA">
        <w:t>4</w:t>
      </w:r>
      <w:r w:rsidR="003F05EF" w:rsidRPr="00F05EAA">
        <w:t>0-</w:t>
      </w:r>
      <w:r w:rsidR="00662344" w:rsidRPr="00F05EAA">
        <w:t>4</w:t>
      </w:r>
      <w:r w:rsidR="003F05EF" w:rsidRPr="00F05EAA">
        <w:t xml:space="preserve">5 years would be </w:t>
      </w:r>
      <w:r w:rsidR="00602A09">
        <w:t xml:space="preserve">much longer than expected for </w:t>
      </w:r>
      <w:r w:rsidR="003F05EF" w:rsidRPr="00F05EAA">
        <w:t xml:space="preserve">the estimated life. </w:t>
      </w:r>
      <w:r w:rsidR="00F05EAA">
        <w:t>The Company j</w:t>
      </w:r>
      <w:r w:rsidR="00F05EAA" w:rsidRPr="00F05EAA">
        <w:t xml:space="preserve">ust received approval for a PAL LED lighting tariff.  </w:t>
      </w:r>
      <w:r w:rsidR="00F05EAA">
        <w:t xml:space="preserve">The LED PAL is a single integrated fixture so the overall electronics will not last as long as the older style since ballasts and bulbs cannot be replaced on LED lighting.  </w:t>
      </w:r>
      <w:r w:rsidR="00C96961">
        <w:t>To the degree that customers want to retrofit lights to LED, the life will go down for existing technology</w:t>
      </w:r>
      <w:r w:rsidR="00C96961" w:rsidRPr="00BA07CD">
        <w:t>.</w:t>
      </w:r>
      <w:r w:rsidR="009412CB" w:rsidRPr="00BA07CD">
        <w:t xml:space="preserve"> (Need to understand if there are any barriers to switching to LED – e.g retrofit costs or just moving to the new tariff)</w:t>
      </w:r>
    </w:p>
    <w:p w14:paraId="2DEB7393" w14:textId="136BF151" w:rsidR="000140E9" w:rsidRPr="00914ACB" w:rsidRDefault="008E0C7A">
      <w:r w:rsidRPr="001812CF">
        <w:rPr>
          <w:b/>
        </w:rPr>
        <w:lastRenderedPageBreak/>
        <w:t>373 – Street Lighting</w:t>
      </w:r>
      <w:r w:rsidR="00FA0749" w:rsidRPr="00727019">
        <w:t xml:space="preserve"> - </w:t>
      </w:r>
      <w:r w:rsidR="00004326" w:rsidRPr="00727019">
        <w:t xml:space="preserve"> </w:t>
      </w:r>
      <w:r w:rsidR="00790225" w:rsidRPr="00727019">
        <w:t>Retirement of unit could be triggered by car hitting pole, ballast failure (w</w:t>
      </w:r>
      <w:r w:rsidR="000140E9" w:rsidRPr="00727019">
        <w:t>ould retire and replace head).  Would estimate a 15-25 year average life (10-15 for head and longer for pole and conductor).</w:t>
      </w:r>
      <w:r w:rsidR="00A71F5B" w:rsidRPr="00727019">
        <w:t xml:space="preserve"> A life of </w:t>
      </w:r>
      <w:r w:rsidR="00602A09">
        <w:t>45</w:t>
      </w:r>
      <w:r w:rsidR="00602A09" w:rsidRPr="00727019">
        <w:t xml:space="preserve"> </w:t>
      </w:r>
      <w:r w:rsidR="00A71F5B" w:rsidRPr="00727019">
        <w:t xml:space="preserve">years seems </w:t>
      </w:r>
      <w:r w:rsidR="00727019">
        <w:t xml:space="preserve">extremely </w:t>
      </w:r>
      <w:r w:rsidR="00A71F5B" w:rsidRPr="00727019">
        <w:t>out of range.  Don’t believe that the retirements are being accounted for correctly – retirements not happening as much as they should.</w:t>
      </w:r>
      <w:r w:rsidR="00727019">
        <w:t xml:space="preserve">  </w:t>
      </w:r>
      <w:r w:rsidR="00602A09">
        <w:t xml:space="preserve">The vast majority of lights are now LEDs.  They are seeing a high level of requests for changing out lighting to LED.  When converting to LED, depending on the arm type, the arm may need to be replaced as well.  They would not expect a street light to last 45 years – that is much longer than their experience would suggest.  </w:t>
      </w:r>
      <w:r w:rsidR="005E242B" w:rsidRPr="00914ACB">
        <w:t>Removal Cost</w:t>
      </w:r>
      <w:r w:rsidR="001812CF">
        <w:t xml:space="preserve"> - Distribution</w:t>
      </w:r>
    </w:p>
    <w:p w14:paraId="3CBDA34C" w14:textId="2F156374" w:rsidR="005E242B" w:rsidRPr="00914ACB" w:rsidRDefault="005E242B">
      <w:r w:rsidRPr="00914ACB">
        <w:t xml:space="preserve">For mass property, DIS has compatible units with embedded removal cost task charges.  DIS estimated removal cost percentage is used to allocate labor charges to construction and removal cost.  </w:t>
      </w:r>
      <w:r w:rsidR="00914ACB">
        <w:t xml:space="preserve">Costs in general are going up.  TXDOT requirements have grown more costly in recent years (starting around 2015-2016).  For example, </w:t>
      </w:r>
      <w:r w:rsidR="0076588F">
        <w:t>c</w:t>
      </w:r>
      <w:r w:rsidR="00914ACB">
        <w:t xml:space="preserve">rash trucks, flaggers, rumble strips, and more planning/approval costs were required due to some fatalities within TXDOT work zones (not specifically Entergy zone – but still were applied to Entergy). </w:t>
      </w:r>
      <w:r w:rsidR="00427E70">
        <w:t>This area of TX is experiencing a lot of customer growth.  Conroe was</w:t>
      </w:r>
      <w:r w:rsidR="00602A09">
        <w:t xml:space="preserve"> one of</w:t>
      </w:r>
      <w:r w:rsidR="00427E70">
        <w:t xml:space="preserve"> the fastest growing </w:t>
      </w:r>
      <w:r w:rsidR="00602A09">
        <w:t xml:space="preserve">areas </w:t>
      </w:r>
      <w:r w:rsidR="00427E70">
        <w:t xml:space="preserve">in the US in 2017.  </w:t>
      </w:r>
    </w:p>
    <w:p w14:paraId="522E6CBB" w14:textId="77777777" w:rsidR="001812CF" w:rsidRDefault="001812CF">
      <w:pPr>
        <w:rPr>
          <w:b/>
        </w:rPr>
      </w:pPr>
      <w:r>
        <w:rPr>
          <w:b/>
        </w:rPr>
        <w:br w:type="page"/>
      </w:r>
    </w:p>
    <w:p w14:paraId="5A0E1EC5" w14:textId="2B463B69" w:rsidR="001812CF" w:rsidRDefault="001812CF" w:rsidP="001812CF">
      <w:pPr>
        <w:rPr>
          <w:b/>
        </w:rPr>
      </w:pPr>
      <w:r w:rsidRPr="001812CF">
        <w:rPr>
          <w:b/>
        </w:rPr>
        <w:lastRenderedPageBreak/>
        <w:t xml:space="preserve">Transmission – Ronald (Dean) Adams </w:t>
      </w:r>
      <w:r w:rsidR="008C42B7">
        <w:rPr>
          <w:b/>
        </w:rPr>
        <w:t xml:space="preserve">- </w:t>
      </w:r>
      <w:r w:rsidR="00364492">
        <w:rPr>
          <w:b/>
        </w:rPr>
        <w:t>3/10/21</w:t>
      </w:r>
    </w:p>
    <w:p w14:paraId="02697A2E" w14:textId="4061EDD5" w:rsidR="00364492" w:rsidRDefault="00364492" w:rsidP="001812CF">
      <w:pPr>
        <w:rPr>
          <w:bCs/>
        </w:rPr>
      </w:pPr>
      <w:r>
        <w:rPr>
          <w:bCs/>
        </w:rPr>
        <w:t xml:space="preserve">Attending: </w:t>
      </w:r>
      <w:r w:rsidR="0091747C">
        <w:rPr>
          <w:bCs/>
        </w:rPr>
        <w:t>Bryan McCarty (Snr Mgr Capital Projects), Frank Morse (Mgr Transm Line Enginee</w:t>
      </w:r>
      <w:r w:rsidR="008C42B7">
        <w:rPr>
          <w:bCs/>
        </w:rPr>
        <w:t>r</w:t>
      </w:r>
      <w:r w:rsidR="0091747C">
        <w:rPr>
          <w:bCs/>
        </w:rPr>
        <w:t>, Todd Gallagher</w:t>
      </w:r>
      <w:r w:rsidR="001B23A1">
        <w:rPr>
          <w:bCs/>
        </w:rPr>
        <w:t>(TX Trasm grid manager)</w:t>
      </w:r>
      <w:r w:rsidR="0091747C">
        <w:rPr>
          <w:bCs/>
        </w:rPr>
        <w:t xml:space="preserve">, Rick Greene, Rachel Mogilka, Khamsune Vongkhamchanh (Regulatory), Jeff </w:t>
      </w:r>
      <w:r w:rsidR="001B23A1">
        <w:rPr>
          <w:bCs/>
        </w:rPr>
        <w:t>G (Mgr Asset Mgmt for Trans), Mark Hunter (Trans Support, Rachel (SS Design), Rick Green (Mgr Constr, Todd Gallagher, DW, BR</w:t>
      </w:r>
    </w:p>
    <w:p w14:paraId="0B82E447" w14:textId="222030AF" w:rsidR="00CC7E54" w:rsidRPr="001B23A1" w:rsidRDefault="00CC7E54" w:rsidP="001812CF">
      <w:pPr>
        <w:rPr>
          <w:bCs/>
        </w:rPr>
      </w:pPr>
      <w:r>
        <w:rPr>
          <w:bCs/>
        </w:rPr>
        <w:t xml:space="preserve">Transmission has moved to non-wood products for transmission in general.  The transmission infrastructure consists of approx.  80% steel and 20% concrete in TX.  There is a program to change out wood poles. Annual program to replace as they fail and to replace less than 1% of wood to non-wood each year. Inspection program prioritizes the poles replaced each year.  </w:t>
      </w:r>
    </w:p>
    <w:p w14:paraId="6ABF476D" w14:textId="6295275D" w:rsidR="001812CF" w:rsidRPr="00075980" w:rsidRDefault="001812CF" w:rsidP="001812CF">
      <w:r w:rsidRPr="00075980">
        <w:t xml:space="preserve">Transmission moved to non-wood products for new construction or replacements approximately </w:t>
      </w:r>
      <w:r w:rsidR="00CC7E54">
        <w:t>20</w:t>
      </w:r>
      <w:r w:rsidR="00CC7E54" w:rsidRPr="00075980">
        <w:t xml:space="preserve"> </w:t>
      </w:r>
      <w:r w:rsidRPr="00075980">
        <w:t xml:space="preserve">years ago.  Most of 138kV and 69kV are still wood based (around 75%-80%) and mostly steel on 230kV.   Would expect longer life for non-wood products.  </w:t>
      </w:r>
      <w:r w:rsidR="00715094">
        <w:t>Increasing</w:t>
      </w:r>
      <w:r w:rsidRPr="00075980">
        <w:t xml:space="preserve"> amount of steel or concrete </w:t>
      </w:r>
      <w:r w:rsidR="00715094">
        <w:t xml:space="preserve">(engineered poles) </w:t>
      </w:r>
      <w:r w:rsidRPr="00075980">
        <w:t xml:space="preserve">on system at this point </w:t>
      </w:r>
      <w:r w:rsidR="00715094">
        <w:t>and</w:t>
      </w:r>
      <w:r w:rsidRPr="00075980">
        <w:t xml:space="preserve"> any replacement structures will </w:t>
      </w:r>
      <w:r w:rsidR="00715094">
        <w:t xml:space="preserve">generally </w:t>
      </w:r>
      <w:r w:rsidRPr="00075980">
        <w:t xml:space="preserve">be steel or concrete for Transmission.  </w:t>
      </w:r>
      <w:r>
        <w:t xml:space="preserve">Still </w:t>
      </w:r>
      <w:r w:rsidRPr="00BA07CD">
        <w:t>have 20K-25K</w:t>
      </w:r>
      <w:r>
        <w:t xml:space="preserve"> wood structures</w:t>
      </w:r>
      <w:r w:rsidR="00CC7E54">
        <w:t>(Company to verify wood structures?)</w:t>
      </w:r>
      <w:r>
        <w:t>.  Any new structure will be engineered.  There is a program to change out wood poles.</w:t>
      </w:r>
      <w:r w:rsidRPr="00075980">
        <w:t xml:space="preserve">  </w:t>
      </w:r>
    </w:p>
    <w:p w14:paraId="472414F6" w14:textId="53762C06" w:rsidR="001812CF" w:rsidRPr="00AB749B" w:rsidRDefault="001812CF" w:rsidP="001812CF">
      <w:r w:rsidRPr="00AB749B">
        <w:t>Overall –Capital budgets were depressed in the early 1980s to early 1990s.  Ramped back up in the mid-1990s until around 2005 – and ramping up again in 2011 and continuing.  Large amount of new construction, especially in industrial areas.  Growth is causing some earlier retirements for line upgrades, substations, etc…</w:t>
      </w:r>
      <w:r>
        <w:t xml:space="preserve">  Their </w:t>
      </w:r>
      <w:r w:rsidR="00BA07CD">
        <w:t xml:space="preserve">capital </w:t>
      </w:r>
      <w:r>
        <w:t xml:space="preserve">budget has increased </w:t>
      </w:r>
      <w:r w:rsidR="00BA07CD">
        <w:t>in total</w:t>
      </w:r>
      <w:r w:rsidR="00662AF5">
        <w:t xml:space="preserve"> fr</w:t>
      </w:r>
      <w:r w:rsidR="00BA07CD">
        <w:t>om</w:t>
      </w:r>
      <w:r w:rsidR="00662AF5">
        <w:t xml:space="preserve"> 2022</w:t>
      </w:r>
      <w:r w:rsidR="00BA07CD">
        <w:t xml:space="preserve"> to</w:t>
      </w:r>
      <w:r w:rsidR="00662AF5">
        <w:t xml:space="preserve"> 2023 (Company will provide TX transmission budget) </w:t>
      </w:r>
      <w:r>
        <w:t xml:space="preserve"> (whole company transmission).</w:t>
      </w:r>
      <w:r w:rsidR="00BA07CD">
        <w:t xml:space="preserve">  They anticipate this budget to continue to increase in future.</w:t>
      </w:r>
      <w:r w:rsidR="00662AF5">
        <w:t xml:space="preserve">  Current Capital budget is intact, but includes aging infrastructure and to handle distribution growth, generator inter-connections, load growth, and new generating facilities.   Renewal program covers replacing infrastructure, and that has stayed flat in recent years.  Cap spend in 2016-18 compared to 20-21 has doubled.  Driven by Distribution load growth and planning.  </w:t>
      </w:r>
    </w:p>
    <w:p w14:paraId="4E44FE94" w14:textId="355621FE" w:rsidR="001812CF" w:rsidRPr="00921E60" w:rsidRDefault="001812CF" w:rsidP="001812CF">
      <w:r w:rsidRPr="00921E60">
        <w:t>They have a “catch-up” program in place now to replace aging infrastructure.  Should see retirements increasing as they try to bring the average age of their infrastructure down (substations and transmission lines primarily – not in distribution line).</w:t>
      </w:r>
    </w:p>
    <w:p w14:paraId="47E74C1B" w14:textId="0F3FC5E6" w:rsidR="001812CF" w:rsidRPr="000E3598" w:rsidRDefault="001812CF" w:rsidP="001812CF">
      <w:r w:rsidRPr="001812CF">
        <w:rPr>
          <w:b/>
        </w:rPr>
        <w:t>352 – Transmission Structures and Improvements</w:t>
      </w:r>
      <w:r w:rsidRPr="000E3598">
        <w:t xml:space="preserve"> </w:t>
      </w:r>
      <w:r w:rsidR="00324E21">
        <w:t>– Existing life was settled at 82 years.  Company proposed 75 years</w:t>
      </w:r>
      <w:r w:rsidR="00951D00">
        <w:t xml:space="preserve"> and life analysis showing 81</w:t>
      </w:r>
      <w:r w:rsidR="00324E21">
        <w:t xml:space="preserve">.  </w:t>
      </w:r>
      <w:r w:rsidR="00951D00">
        <w:t xml:space="preserve">Operations is comfortable with 81 year life.  </w:t>
      </w:r>
      <w:r w:rsidR="00324E21">
        <w:t xml:space="preserve">Majority of existing investment is site prep, which will last life of </w:t>
      </w:r>
      <w:r w:rsidR="00951D00">
        <w:t xml:space="preserve">plant and not need to be replaced.   New construction of Substations include flood mediation in last 4 or 5 years.  Increasing flood being experienced and are not predictable.  Control houses are steel or aluminum structures with rebar enhanced concrete driven by wind.  </w:t>
      </w:r>
      <w:r w:rsidRPr="000E3598">
        <w:t>Now using composite</w:t>
      </w:r>
      <w:r>
        <w:t>/concrete</w:t>
      </w:r>
      <w:r w:rsidRPr="000E3598">
        <w:t xml:space="preserve"> type building (moved about 20 years ago), used to use metal sheet building prior to that (would expect composite</w:t>
      </w:r>
      <w:r>
        <w:t>/concrete</w:t>
      </w:r>
      <w:r w:rsidRPr="000E3598">
        <w:t xml:space="preserve"> to last longer than steel).  75% to 80% of buildings in substations will be metal.  May expect 50-60 years for many of the steel buildings – ones in more environmentally unfriendly areas would not last as long.  </w:t>
      </w:r>
      <w:r w:rsidR="008C42B7">
        <w:t xml:space="preserve">For new construction, they have design standards for flood mitigation are much more robust, especially in flood prone areas (over the last 4 years) and would likely help the life to extend.  The new buildings can be </w:t>
      </w:r>
      <w:r w:rsidR="008C42B7">
        <w:lastRenderedPageBreak/>
        <w:t xml:space="preserve">concrete reinforced or steel/aluminum with wind loading standards.  </w:t>
      </w:r>
      <w:r w:rsidR="008C42B7" w:rsidRPr="00725046">
        <w:t xml:space="preserve">Lighting and fencing are some of the earlier (shorter life) replacement activities. They are comfortable with </w:t>
      </w:r>
      <w:r w:rsidR="008C42B7">
        <w:t>leaving</w:t>
      </w:r>
      <w:r w:rsidR="008C42B7" w:rsidRPr="00725046">
        <w:t xml:space="preserve"> the life </w:t>
      </w:r>
      <w:r w:rsidR="008C42B7">
        <w:t>at around 80</w:t>
      </w:r>
      <w:r w:rsidR="008C42B7" w:rsidRPr="00725046">
        <w:t xml:space="preserve"> years for this account.  When removing foundations and substations, will be more likely to have to go to “greenfield”.  This will have the effect of increasing removal cost.</w:t>
      </w:r>
    </w:p>
    <w:p w14:paraId="0F5F8792" w14:textId="1C97C314" w:rsidR="001812CF" w:rsidRPr="00B02EBB" w:rsidRDefault="001812CF" w:rsidP="001812CF">
      <w:pPr>
        <w:rPr>
          <w:highlight w:val="yellow"/>
        </w:rPr>
      </w:pPr>
      <w:r w:rsidRPr="001812CF">
        <w:rPr>
          <w:b/>
        </w:rPr>
        <w:t>353 – Transmission Station Equipment</w:t>
      </w:r>
      <w:r w:rsidRPr="00983470">
        <w:t xml:space="preserve"> – </w:t>
      </w:r>
      <w:r w:rsidR="00962A4A">
        <w:t xml:space="preserve">Existing life is 64 years and </w:t>
      </w:r>
      <w:r w:rsidR="00951D00">
        <w:t xml:space="preserve">Life analysis is showing </w:t>
      </w:r>
      <w:r w:rsidR="00962A4A">
        <w:t xml:space="preserve">similar 64 year life.  </w:t>
      </w:r>
      <w:r w:rsidRPr="00983470">
        <w:t>(3 xmsn lines or no distribution load – will be transmission station and will put “common” assets in the function that the substation is classified as).  All new breakers are SF6 but still have some of oil breakers (25% oil).  50-</w:t>
      </w:r>
      <w:r>
        <w:t>7</w:t>
      </w:r>
      <w:r w:rsidRPr="00983470">
        <w:t>0 years would be the MAX life</w:t>
      </w:r>
      <w:r>
        <w:t xml:space="preserve"> for oil breakers</w:t>
      </w:r>
      <w:r w:rsidRPr="00983470">
        <w:t xml:space="preserve"> – </w:t>
      </w:r>
      <w:r w:rsidRPr="00C00AF5">
        <w:t xml:space="preserve">although still fairly new, they </w:t>
      </w:r>
      <w:r w:rsidR="000500E4">
        <w:t>believe there may be</w:t>
      </w:r>
      <w:r w:rsidRPr="00C00AF5">
        <w:t xml:space="preserve"> a comparable life for SF6 breakers.  Transformers and breakers are two of the few devices where preventive maintenance is performed.  Moved more to a “condition-based” approach instead of a time-based approach.  Have on-going long-term targeted replacement program for OCB replacement.  Standard is arrestors protect high and low side.  Arrestors – high failure item (20 years a good average).  Capacitor banks (10-15 year average life expectancy) – devices switching cap bank have shorter life.  Some control systems may be in 397 (possible).  Batteries have an average 15</w:t>
      </w:r>
      <w:r w:rsidR="008C42B7">
        <w:t xml:space="preserve"> to </w:t>
      </w:r>
      <w:r w:rsidRPr="00C00AF5">
        <w:t xml:space="preserve">20 year life.   Control systems – electromechanical has reasonably long life (PTs and CTs that drive them have shorter life).  </w:t>
      </w:r>
      <w:r>
        <w:t>Have a PT/CT replacement program.  A portion</w:t>
      </w:r>
      <w:r w:rsidRPr="00C00AF5">
        <w:t xml:space="preserve"> of </w:t>
      </w:r>
      <w:r>
        <w:t xml:space="preserve">the </w:t>
      </w:r>
      <w:r w:rsidRPr="00C00AF5">
        <w:t>system is still electromechanical  with life expectancy is  40</w:t>
      </w:r>
      <w:r>
        <w:t xml:space="preserve">+ years.  Electronic relays </w:t>
      </w:r>
      <w:r w:rsidRPr="00C00AF5">
        <w:t xml:space="preserve">is less </w:t>
      </w:r>
      <w:r>
        <w:t xml:space="preserve">due to vendor support and technology advancements </w:t>
      </w:r>
      <w:r w:rsidRPr="00C00AF5">
        <w:t xml:space="preserve">(around 10-20 years).  SCADA becomes obsolete before failure – average life of RTUs is 20 years.  Going to Wide Area network for SCADA.  Also have fiber connections between many stations.  They are seeing a shorter life on some of the transformers and circuit breakers in the transmission account that in the distribution account.  </w:t>
      </w:r>
      <w:r w:rsidR="00A82B71">
        <w:t xml:space="preserve">They </w:t>
      </w:r>
      <w:r w:rsidRPr="00C00AF5">
        <w:t xml:space="preserve"> have done some life extension on transformers.  </w:t>
      </w:r>
      <w:r>
        <w:t>Based on the uncertainty of the life of SF6 breakers</w:t>
      </w:r>
      <w:r w:rsidR="00A82B71">
        <w:t>, signif</w:t>
      </w:r>
      <w:r>
        <w:t xml:space="preserve">icant addition of short-lived electronics in the substations and technology movement, the average life of transmission station equipment should not increase.  </w:t>
      </w:r>
      <w:r w:rsidRPr="00B02EBB">
        <w:rPr>
          <w:highlight w:val="yellow"/>
        </w:rPr>
        <w:br/>
      </w:r>
    </w:p>
    <w:p w14:paraId="5EE0A4C2" w14:textId="3E9BF8E1" w:rsidR="001812CF" w:rsidRPr="00530EB5" w:rsidRDefault="001812CF" w:rsidP="001812CF">
      <w:r w:rsidRPr="001812CF">
        <w:rPr>
          <w:b/>
        </w:rPr>
        <w:t>354 – Transmission towers</w:t>
      </w:r>
      <w:r w:rsidRPr="00530EB5">
        <w:t xml:space="preserve"> </w:t>
      </w:r>
      <w:r w:rsidR="00BC49A2">
        <w:t>–</w:t>
      </w:r>
      <w:r w:rsidRPr="00530EB5">
        <w:t xml:space="preserve"> </w:t>
      </w:r>
      <w:r w:rsidR="00BC49A2">
        <w:t xml:space="preserve">Existing life is 75 and life analysis is showing similar life with R4.  Operations is comfortable with the towers.  Majority of plant will last for life of plant like steel and concrete foundations.  </w:t>
      </w:r>
      <w:r w:rsidRPr="00530EB5">
        <w:t>Would expect a long life.  On 345kV and 230kV, some foundations have failed.  A catastrophic event can cause failure.   Upgrading voltage for line may also cause retirement of towers or poles.  Have periodic inspection program to maintain reliability of towers.  Towers are expensive to remove.  Cranes are necessary and older structures may have lead paint.  Also, environmental costs are now more than in the past. Only a couple have been replaced – due to direct impact of Hurricane Rita.   You are currently at a 7</w:t>
      </w:r>
      <w:r w:rsidR="00BC49A2">
        <w:t>5</w:t>
      </w:r>
      <w:r w:rsidRPr="00530EB5">
        <w:t xml:space="preserve"> year life – would you expect it to be longer than that?  The oldest is approaching 50 years old – would consider moving life a little – maybe 75 years. </w:t>
      </w:r>
      <w:r>
        <w:t xml:space="preserve"> There are some assets such as barricades that will have to be replaced soon but overall the towers are in good shape.  </w:t>
      </w:r>
      <w:r w:rsidRPr="00530EB5">
        <w:t xml:space="preserve"> </w:t>
      </w:r>
      <w:r w:rsidR="00BC49A2">
        <w:t>Stay with 75 R4 is reasonable.</w:t>
      </w:r>
    </w:p>
    <w:p w14:paraId="6B1D9392" w14:textId="0FDB8AED" w:rsidR="001812CF" w:rsidRPr="00530EB5" w:rsidRDefault="001812CF" w:rsidP="001812CF">
      <w:r w:rsidRPr="001812CF">
        <w:rPr>
          <w:b/>
        </w:rPr>
        <w:t>355 – Transmission pole account</w:t>
      </w:r>
      <w:r w:rsidRPr="00530EB5">
        <w:t xml:space="preserve"> –</w:t>
      </w:r>
      <w:r w:rsidR="00BC49A2">
        <w:t xml:space="preserve"> Existing life is 65 years, life analysis is showing increase to 70 years old.  This feels reasonable with the majority of  infrastructure moving to steel and concrete.  Wood in TX averages about 50 years old.  Newest wood is around 20 years old.  Treated wood poles in TX are surviving 55 years before needing to be replaced.  </w:t>
      </w:r>
      <w:r w:rsidRPr="00530EB5">
        <w:t xml:space="preserve"> bare pole RU, down to pole-top pin.  In most areas, </w:t>
      </w:r>
      <w:r w:rsidRPr="00530EB5">
        <w:lastRenderedPageBreak/>
        <w:t xml:space="preserve">direct bury most transmission poles.  Was dressed pole RU until around 1998 – moved to more granular RUs then.  Use polymer insulators now – moved close to 20 years ago from porcelain.  Polymers self-clean better than porcelain and are easier to handle.  Earlier generations of polymer had a short life – would not expect as short a life for newer </w:t>
      </w:r>
      <w:r w:rsidRPr="002E68DB">
        <w:t xml:space="preserve">generations.  Don’t have the experience to project that polymer will last as long as porcelain yet.   Polymer insulators would fail before the conductor.  </w:t>
      </w:r>
      <w:r>
        <w:t xml:space="preserve">  </w:t>
      </w:r>
      <w:r w:rsidRPr="00530EB5">
        <w:t xml:space="preserve">Cross arms – have H-frame structures with wood arms.  When replaced, will go back with steel tubular (engineered arm).  In some cases, will replace cross arms prior to end of life of pole (e.g. tree falling on line will break cross arms).  Anodes are also capital items and only have a life of 15-20 years.  Recently accelerated the replacement of poles – more recent activity would be more representative of the future for looking at NS.  With the increasing levels of engineered structures (steel and concrete poles), they would expect the life to increase.  Life is currently at </w:t>
      </w:r>
      <w:r w:rsidR="00BC49A2">
        <w:t>65</w:t>
      </w:r>
      <w:r w:rsidRPr="00530EB5">
        <w:t xml:space="preserve"> years – seeing some statistics for a slightly longer life – maybe </w:t>
      </w:r>
      <w:r w:rsidR="00BC49A2">
        <w:t>70</w:t>
      </w:r>
      <w:r w:rsidRPr="00530EB5">
        <w:t xml:space="preserve"> years</w:t>
      </w:r>
      <w:r w:rsidR="000C73F4">
        <w:t>.  As more poles moving to steel and concrete (and with treatment, the wood would be expected to last 55 years or more), seeing an increase in life is reasonable.</w:t>
      </w:r>
    </w:p>
    <w:p w14:paraId="68B333DC" w14:textId="042BD8B9" w:rsidR="001812CF" w:rsidRPr="00B02EBB" w:rsidRDefault="001812CF" w:rsidP="001812CF">
      <w:pPr>
        <w:rPr>
          <w:highlight w:val="yellow"/>
        </w:rPr>
      </w:pPr>
      <w:r w:rsidRPr="001812CF">
        <w:rPr>
          <w:b/>
        </w:rPr>
        <w:t>356 – Transmission Conductor</w:t>
      </w:r>
      <w:r w:rsidRPr="003B739A">
        <w:t xml:space="preserve"> -  </w:t>
      </w:r>
      <w:r w:rsidR="00324E21">
        <w:t xml:space="preserve">Existing life is 70, but life analysis is showing increase to 85, is that too high?  Comfortable with 80 since poles are at 70 years.  Would expect life of conductor to be longer than poles.   Currently experiencing very few failures.  Replacements are from obsolescence driven by load or demand growth.  When poles are replaced, the conductor hasn’t needed to be replaced.  Some projects require more clearance to handle capacity upgrades and may result in both poles and conductor being replaced.  </w:t>
      </w:r>
      <w:r w:rsidRPr="003B739A">
        <w:t>ACSR generally installed now.  A small amount of copper left on 69kV system.  Would expect transmission conductor to generally as long as the poles</w:t>
      </w:r>
      <w:r>
        <w:t xml:space="preserve"> (especially wood poles)</w:t>
      </w:r>
      <w:r w:rsidRPr="003B739A">
        <w:t>.  There is some reconductoring in transmission but much more in distribution.  Reconductoring could decrease life of conductor as compared to structures</w:t>
      </w:r>
      <w:r>
        <w:t xml:space="preserve">.  However, they will be more likely to rebuild than reconductor (especially if the poles are not engineered).  They also will leave the conductor if moving to engineered poles.  </w:t>
      </w:r>
      <w:r w:rsidRPr="003B739A">
        <w:t xml:space="preserve">Would not expect conductor to last any longer than towers.   1970s conductor with spacers are starting to see deterioration.  There is not a lot of changing of conductor except for capacity/power increases.  They would also change out static wire prior to the replacement of conductor (maybe 45-50 years).  </w:t>
      </w:r>
      <w:r w:rsidR="00354CB9" w:rsidRPr="00530EB5">
        <w:t xml:space="preserve">Shield wire – have targeted program to replace shield wire – further away from coastal and industrial areas, the longer they last – in that environment will have much shorter life - outside that environment would expect life of conductor.  </w:t>
      </w:r>
      <w:r w:rsidRPr="003B739A">
        <w:t xml:space="preserve">Everything installed or replaced now is OPGW (around the same life as not OPGW static wire).  </w:t>
      </w:r>
      <w:r w:rsidR="000C73F4">
        <w:t xml:space="preserve">The conductor life is pushed more due to obsolescence than by failure.  </w:t>
      </w:r>
      <w:r w:rsidRPr="003B739A">
        <w:t>Moving to</w:t>
      </w:r>
      <w:r w:rsidR="000C73F4">
        <w:t xml:space="preserve"> around</w:t>
      </w:r>
      <w:r w:rsidRPr="003B739A">
        <w:t xml:space="preserve"> </w:t>
      </w:r>
      <w:r w:rsidR="000C73F4">
        <w:t>8</w:t>
      </w:r>
      <w:r w:rsidRPr="003B739A">
        <w:t xml:space="preserve">0 years is reasonable.  </w:t>
      </w:r>
      <w:r w:rsidRPr="00B02EBB">
        <w:rPr>
          <w:highlight w:val="yellow"/>
        </w:rPr>
        <w:br/>
      </w:r>
    </w:p>
    <w:p w14:paraId="3DD96773" w14:textId="6B9A89B2" w:rsidR="001812CF" w:rsidRPr="009D569E" w:rsidRDefault="001812CF" w:rsidP="001812CF">
      <w:r w:rsidRPr="001812CF">
        <w:rPr>
          <w:b/>
        </w:rPr>
        <w:t>357/8 – UG Transmission</w:t>
      </w:r>
      <w:r w:rsidRPr="009D569E">
        <w:t xml:space="preserve"> – </w:t>
      </w:r>
      <w:r w:rsidR="00324E21">
        <w:t xml:space="preserve">Existing life is 50 years, analysis showing similar life.  Operations is comfortable with current 50-year life.  </w:t>
      </w:r>
      <w:r w:rsidRPr="009D569E">
        <w:t xml:space="preserve">only a little – maybe 800-900 feet – solid dielectric in conduit.  </w:t>
      </w:r>
      <w:r>
        <w:t>Only around 15 years old and m</w:t>
      </w:r>
      <w:r w:rsidRPr="009D569E">
        <w:t>ay last 50 years</w:t>
      </w:r>
      <w:r>
        <w:t xml:space="preserve"> or more</w:t>
      </w:r>
      <w:r w:rsidRPr="009D569E">
        <w:t xml:space="preserve">.  </w:t>
      </w:r>
    </w:p>
    <w:p w14:paraId="5862692A" w14:textId="7A8B5974" w:rsidR="001812CF" w:rsidRPr="00B02EBB" w:rsidRDefault="001812CF" w:rsidP="001812CF">
      <w:pPr>
        <w:rPr>
          <w:highlight w:val="yellow"/>
        </w:rPr>
      </w:pPr>
      <w:r w:rsidRPr="001812CF">
        <w:rPr>
          <w:b/>
        </w:rPr>
        <w:t>361 – Distribution Structures and Improvements</w:t>
      </w:r>
      <w:r w:rsidRPr="0066729F">
        <w:t xml:space="preserve"> – Same general concept </w:t>
      </w:r>
      <w:r>
        <w:t xml:space="preserve">and life </w:t>
      </w:r>
      <w:r w:rsidRPr="0066729F">
        <w:t xml:space="preserve">as transmission structures account.  Now using composite type building (moved about 20 years ago), used to use metal sheet building prior to that (would expect composite to last longer than steel).  75% to 80% of buildings in substations will be metal.  May expect 50-60 years for many of the steel buildings – ones in more environmentally unfriendly areas would not last as long. Lighting and fencing are some of the earlier </w:t>
      </w:r>
      <w:r w:rsidRPr="0066729F">
        <w:lastRenderedPageBreak/>
        <w:t xml:space="preserve">replacement activities.  </w:t>
      </w:r>
      <w:r>
        <w:t xml:space="preserve">They are </w:t>
      </w:r>
      <w:r w:rsidRPr="000E3598">
        <w:t xml:space="preserve">comfortable with </w:t>
      </w:r>
      <w:r>
        <w:t xml:space="preserve">moving the life to </w:t>
      </w:r>
      <w:r w:rsidR="000C73F4">
        <w:t>8</w:t>
      </w:r>
      <w:r w:rsidRPr="000E3598">
        <w:t>0</w:t>
      </w:r>
      <w:r>
        <w:t xml:space="preserve"> </w:t>
      </w:r>
      <w:r w:rsidRPr="000E3598">
        <w:t xml:space="preserve">years for this account.  </w:t>
      </w:r>
      <w:r w:rsidRPr="0066729F">
        <w:t>When removing foundations and substations, will be more likely to have to go to “greenfield”.  This will have the effect of increasing removal cost.  Would expect a comparable life for transmission and distribution structures account.  There were</w:t>
      </w:r>
      <w:r>
        <w:t xml:space="preserve"> 6 stations that were flooded with Harvey.  Since</w:t>
      </w:r>
      <w:r w:rsidR="00354CB9">
        <w:t xml:space="preserve"> then</w:t>
      </w:r>
      <w:r>
        <w:t xml:space="preserve">, they have changed your design standards related to flood criteria and elevation of control houses.  </w:t>
      </w:r>
      <w:r w:rsidR="000C73F4">
        <w:t>They use the same design standards for both transmission and distribution.</w:t>
      </w:r>
    </w:p>
    <w:p w14:paraId="5269478C" w14:textId="28A54D26" w:rsidR="001812CF" w:rsidRPr="00B02EBB" w:rsidRDefault="001812CF" w:rsidP="001812CF">
      <w:pPr>
        <w:rPr>
          <w:highlight w:val="yellow"/>
        </w:rPr>
      </w:pPr>
      <w:r w:rsidRPr="001812CF">
        <w:rPr>
          <w:b/>
        </w:rPr>
        <w:t>362 – Distribution Station Equipment</w:t>
      </w:r>
      <w:r w:rsidRPr="003447E7">
        <w:t xml:space="preserve"> -  There are a lot more power transformers in the distribution account (with the ability to do life extension), removing oil breakers and replacing with longer-lived vacuum breakers (primarily).  Percentage of oil breakers at distribution voltages will be less than in transmission (replaced with gas or vacuum).  In last 20-25 years, added emphasis on upgrading facilities and are continuing.  Would expect to </w:t>
      </w:r>
      <w:r w:rsidR="000C73F4">
        <w:t>see around the same</w:t>
      </w:r>
      <w:r w:rsidRPr="003447E7">
        <w:t xml:space="preserve"> life for this account as for 353.  The lower cost of the distribution level assets with little  </w:t>
      </w:r>
      <w:r w:rsidRPr="000E3598">
        <w:t xml:space="preserve">difference in removal cost level would cause a higher negative net salvage amount for distribution. There were 6 stations that were flooded with Harvey.  Since, they have changed your design standards related to flood criteria and </w:t>
      </w:r>
      <w:r w:rsidRPr="00AF7B38">
        <w:t xml:space="preserve">elevation of control houses.  Life is currently </w:t>
      </w:r>
      <w:r w:rsidR="000C73F4">
        <w:t>6</w:t>
      </w:r>
      <w:r w:rsidRPr="00AF7B38">
        <w:t>5 years</w:t>
      </w:r>
      <w:r w:rsidR="009B0B46">
        <w:t xml:space="preserve"> – holding that life as seen in the statistics is reasonable.</w:t>
      </w:r>
    </w:p>
    <w:p w14:paraId="2BEAB727" w14:textId="77777777" w:rsidR="00F722F7" w:rsidRDefault="005E242B">
      <w:r w:rsidRPr="00AF7B38">
        <w:t>For Substations and Transmission lines, person setting up work order will go directly to PowerPlant to tag retirement and estimate removal cost</w:t>
      </w:r>
      <w:r w:rsidR="00F722F7" w:rsidRPr="00AF7B38">
        <w:t xml:space="preserve"> based on the facts for the particular project</w:t>
      </w:r>
      <w:r w:rsidRPr="00AF7B38">
        <w:t>.</w:t>
      </w:r>
    </w:p>
    <w:p w14:paraId="66811F38" w14:textId="7D29EE9A" w:rsidR="005E242B" w:rsidRDefault="005E242B">
      <w:r>
        <w:t xml:space="preserve"> </w:t>
      </w:r>
    </w:p>
    <w:p w14:paraId="4CB392C4" w14:textId="730C7EE6" w:rsidR="005678EA" w:rsidRDefault="005678EA">
      <w:pPr>
        <w:rPr>
          <w:b/>
          <w:bCs/>
        </w:rPr>
      </w:pPr>
      <w:r>
        <w:rPr>
          <w:b/>
          <w:bCs/>
        </w:rPr>
        <w:t>General Plant</w:t>
      </w:r>
    </w:p>
    <w:p w14:paraId="416D26D4" w14:textId="37E6150A" w:rsidR="00E123F8" w:rsidRDefault="00E123F8">
      <w:pPr>
        <w:rPr>
          <w:b/>
          <w:bCs/>
        </w:rPr>
      </w:pPr>
      <w:r>
        <w:rPr>
          <w:b/>
          <w:bCs/>
        </w:rPr>
        <w:t>Communications 3/4</w:t>
      </w:r>
      <w:r w:rsidR="00893BF3">
        <w:rPr>
          <w:b/>
          <w:bCs/>
        </w:rPr>
        <w:t>/</w:t>
      </w:r>
      <w:r>
        <w:rPr>
          <w:b/>
          <w:bCs/>
        </w:rPr>
        <w:t>22</w:t>
      </w:r>
    </w:p>
    <w:p w14:paraId="0C7B8BE1" w14:textId="79AD9DB7" w:rsidR="00E123F8" w:rsidRPr="0001719D" w:rsidRDefault="00E123F8">
      <w:r w:rsidRPr="0001719D">
        <w:t xml:space="preserve">Attending: Steven Paquette, Terry Bewley, </w:t>
      </w:r>
      <w:r w:rsidR="0001719D">
        <w:t xml:space="preserve">Bendan Courtney, </w:t>
      </w:r>
      <w:r w:rsidRPr="0001719D">
        <w:t>DW, BR</w:t>
      </w:r>
    </w:p>
    <w:p w14:paraId="25D79927" w14:textId="577FD1EC" w:rsidR="00E123F8" w:rsidRPr="0001719D" w:rsidRDefault="00E123F8">
      <w:r w:rsidRPr="0001719D">
        <w:t>397 Communications Equipment</w:t>
      </w:r>
    </w:p>
    <w:p w14:paraId="1345AAE5" w14:textId="1A93C7E2" w:rsidR="0001719D" w:rsidRPr="0001719D" w:rsidRDefault="0001719D" w:rsidP="0001719D">
      <w:pPr>
        <w:rPr>
          <w:rFonts w:eastAsia="Times New Roman" w:cs="Times New Roman"/>
          <w:bCs/>
        </w:rPr>
      </w:pPr>
      <w:r>
        <w:t>Currently being a</w:t>
      </w:r>
      <w:r w:rsidR="00E123F8" w:rsidRPr="00E123F8">
        <w:t xml:space="preserve">mortized over 10 years.  </w:t>
      </w:r>
      <w:r w:rsidRPr="0001719D">
        <w:rPr>
          <w:rFonts w:eastAsia="Times New Roman" w:cs="Times New Roman"/>
          <w:bCs/>
        </w:rPr>
        <w:t xml:space="preserve">They did an 800 MHz replacement </w:t>
      </w:r>
      <w:r>
        <w:rPr>
          <w:rFonts w:eastAsia="Times New Roman" w:cs="Times New Roman"/>
          <w:bCs/>
        </w:rPr>
        <w:t xml:space="preserve">that </w:t>
      </w:r>
      <w:r w:rsidRPr="0001719D">
        <w:rPr>
          <w:rFonts w:eastAsia="Times New Roman" w:cs="Times New Roman"/>
          <w:bCs/>
        </w:rPr>
        <w:t xml:space="preserve">started in 2014-2015 time frame.  They do a capital program every 2 years (Manf does hardware and firmware upgrades).  In 2022, there will be a wholesale changeout of a material amount of equipment (all routers and switches at all TX sites). There are other components (repeater sites (10+ years), portable radios (10+ years), etc.).  Based on the mix of assets in the account, a 10-year amortization period is still reasonable. </w:t>
      </w:r>
    </w:p>
    <w:p w14:paraId="7ED3EA33" w14:textId="72B9CE62" w:rsidR="00F67292" w:rsidRDefault="00F67292">
      <w:pPr>
        <w:rPr>
          <w:b/>
          <w:bCs/>
        </w:rPr>
      </w:pPr>
    </w:p>
    <w:p w14:paraId="00DBC240" w14:textId="77777777" w:rsidR="00F67292" w:rsidRDefault="00F67292">
      <w:pPr>
        <w:rPr>
          <w:b/>
          <w:bCs/>
        </w:rPr>
      </w:pPr>
    </w:p>
    <w:p w14:paraId="3ECC532B" w14:textId="2EBF6D95" w:rsidR="005678EA" w:rsidRDefault="005678EA">
      <w:pPr>
        <w:rPr>
          <w:b/>
          <w:bCs/>
        </w:rPr>
      </w:pPr>
      <w:r>
        <w:rPr>
          <w:b/>
          <w:bCs/>
        </w:rPr>
        <w:t>397.2 Microwave &amp; Fiber Optic</w:t>
      </w:r>
    </w:p>
    <w:p w14:paraId="31CC54F0" w14:textId="77777777" w:rsidR="0001719D" w:rsidRDefault="00E123F8" w:rsidP="0001719D">
      <w:r w:rsidRPr="00F53EE8">
        <w:t>Existing life is 23 years, life analysis is showing similar life.</w:t>
      </w:r>
      <w:r w:rsidR="00F53EE8">
        <w:t xml:space="preserve">  </w:t>
      </w:r>
    </w:p>
    <w:p w14:paraId="20A139FB" w14:textId="24BAEABF" w:rsidR="0001719D" w:rsidRPr="0001719D" w:rsidRDefault="0001719D" w:rsidP="0001719D">
      <w:pPr>
        <w:rPr>
          <w:rFonts w:eastAsia="Times New Roman" w:cs="Times New Roman"/>
          <w:bCs/>
        </w:rPr>
      </w:pPr>
      <w:r w:rsidRPr="0001719D">
        <w:rPr>
          <w:rFonts w:eastAsia="Times New Roman" w:cs="Times New Roman"/>
          <w:bCs/>
        </w:rPr>
        <w:t>Microwave equipment would have closer to a 10-year life.</w:t>
      </w:r>
    </w:p>
    <w:p w14:paraId="379ACBBD" w14:textId="643A1EC2" w:rsidR="00886DF4" w:rsidRDefault="0001719D" w:rsidP="0001719D">
      <w:r w:rsidRPr="0001719D">
        <w:rPr>
          <w:rFonts w:eastAsia="Times New Roman" w:cs="Times New Roman"/>
          <w:bCs/>
        </w:rPr>
        <w:lastRenderedPageBreak/>
        <w:t>They are deploying new technology to replaced leased telecom assets.  There was several $M in program costs added in the last few years (TDM – Time Division Multiplexing) where leased services were replaced with owned services.  There was also tower remediation work (with some removals but mostly extending the life of the assets).  They have been replacing generators also.  There are a number of items in this account have a shorter life and some with much longer: alarm systems -10, batteries – 10 years, fiber optic cable – 40 years, chargers – 10 years, generators – 20 years, electronics – new fiber transmission equipment being installed now – expect 10 years,  towers – 40-50 years.  Older versions of microwave equipment would have had a longer life (new are network connections, heightened security requirements, etc.).  It would be reasonable to have the life start to shorten.  Based on the mix of long- and short-lived assets in this account, around a 23-year life is reasonable with a flatter curve.</w:t>
      </w:r>
    </w:p>
    <w:p w14:paraId="03C532B7" w14:textId="42190301" w:rsidR="00F67292" w:rsidRPr="003432DE" w:rsidRDefault="0001719D">
      <w:pPr>
        <w:rPr>
          <w:b/>
          <w:bCs/>
        </w:rPr>
      </w:pPr>
      <w:r>
        <w:rPr>
          <w:b/>
          <w:bCs/>
        </w:rPr>
        <w:t xml:space="preserve">Communication Equipment in </w:t>
      </w:r>
      <w:r w:rsidR="00886DF4">
        <w:rPr>
          <w:b/>
          <w:bCs/>
        </w:rPr>
        <w:t xml:space="preserve">Station Accounts </w:t>
      </w:r>
      <w:r w:rsidR="00F67292" w:rsidRPr="003432DE">
        <w:rPr>
          <w:b/>
          <w:bCs/>
        </w:rPr>
        <w:t>353</w:t>
      </w:r>
      <w:r w:rsidR="00804908" w:rsidRPr="003432DE">
        <w:rPr>
          <w:b/>
          <w:bCs/>
        </w:rPr>
        <w:t>/362</w:t>
      </w:r>
    </w:p>
    <w:p w14:paraId="21413884" w14:textId="32544A71" w:rsidR="0001719D" w:rsidRPr="0001719D" w:rsidRDefault="0001719D" w:rsidP="0001719D">
      <w:pPr>
        <w:rPr>
          <w:rFonts w:eastAsia="Times New Roman" w:cs="Times New Roman"/>
          <w:bCs/>
        </w:rPr>
      </w:pPr>
      <w:r w:rsidRPr="0001719D">
        <w:rPr>
          <w:rFonts w:eastAsia="Times New Roman" w:cs="Times New Roman"/>
          <w:bCs/>
        </w:rPr>
        <w:t xml:space="preserve">Legacy program – started in 2016 and will finish in 2022.  Legacy Program had a significant portion charged to transmission since 2016 (fiber 353 – part of $20M is legacy) and distribution (362 fiber - $2M) – providing connectivity to substations for SCADA.  </w:t>
      </w:r>
      <w:r w:rsidR="00C24B0B">
        <w:rPr>
          <w:rFonts w:eastAsia="Times New Roman" w:cs="Times New Roman"/>
          <w:bCs/>
        </w:rPr>
        <w:t>F</w:t>
      </w:r>
      <w:r w:rsidRPr="0001719D">
        <w:rPr>
          <w:rFonts w:eastAsia="Times New Roman" w:cs="Times New Roman"/>
          <w:bCs/>
        </w:rPr>
        <w:t>iber electronics</w:t>
      </w:r>
      <w:r w:rsidR="00C24B0B">
        <w:rPr>
          <w:rFonts w:eastAsia="Times New Roman" w:cs="Times New Roman"/>
          <w:bCs/>
        </w:rPr>
        <w:t xml:space="preserve"> account for a portion of existing investment</w:t>
      </w:r>
      <w:r w:rsidRPr="0001719D">
        <w:rPr>
          <w:rFonts w:eastAsia="Times New Roman" w:cs="Times New Roman"/>
          <w:bCs/>
        </w:rPr>
        <w:t xml:space="preserve"> in these accounts also.  The fiber expectation would be 40 years and the equipment would have a 10-year life.  </w:t>
      </w:r>
    </w:p>
    <w:p w14:paraId="2A31CCF2" w14:textId="539030B0" w:rsidR="00886DF4" w:rsidRDefault="00886DF4"/>
    <w:p w14:paraId="5DA8A26F" w14:textId="00CFDB2C" w:rsidR="00886DF4" w:rsidRDefault="00886DF4">
      <w:pPr>
        <w:rPr>
          <w:b/>
          <w:bCs/>
        </w:rPr>
      </w:pPr>
      <w:r>
        <w:rPr>
          <w:b/>
          <w:bCs/>
        </w:rPr>
        <w:t>IT Interview 3/7/22</w:t>
      </w:r>
    </w:p>
    <w:p w14:paraId="20FC91DD" w14:textId="77777777" w:rsidR="003432DE" w:rsidRDefault="00886DF4">
      <w:r>
        <w:t xml:space="preserve">Attending: </w:t>
      </w:r>
      <w:r w:rsidR="00E31545">
        <w:t xml:space="preserve">Dawn Renton (Witness for IT), Jeff Penton (Director Infrastructure), Vickey Langley </w:t>
      </w:r>
    </w:p>
    <w:p w14:paraId="4117D5E4" w14:textId="73A962C3" w:rsidR="00886DF4" w:rsidRDefault="00E31545">
      <w:r>
        <w:t>(</w:t>
      </w:r>
      <w:r w:rsidR="003432DE">
        <w:t xml:space="preserve">Manager of </w:t>
      </w:r>
      <w:r>
        <w:t>Applications and System</w:t>
      </w:r>
      <w:r w:rsidR="003432DE">
        <w:t>s Projects</w:t>
      </w:r>
      <w:r>
        <w:t>)</w:t>
      </w:r>
      <w:r w:rsidR="003432DE">
        <w:t>, DW, BR</w:t>
      </w:r>
    </w:p>
    <w:p w14:paraId="443ED404" w14:textId="7CCB7BA8" w:rsidR="003432DE" w:rsidRDefault="003432DE">
      <w:r>
        <w:t>391.2 – Network equipment experiencing 7</w:t>
      </w:r>
      <w:r w:rsidR="006468B2">
        <w:t>-</w:t>
      </w:r>
      <w:r>
        <w:t>year lifecycle and PC equipment experiencing 5 year lifecycle.  Follow up with Property Acctg to get more detail?  What portion of $s are networking v. pc equipment.  Is existing 5-year life too short?  Should it be 6?  7 years may be too long.</w:t>
      </w:r>
    </w:p>
    <w:p w14:paraId="3FF680EE" w14:textId="5BB37AC7" w:rsidR="003432DE" w:rsidRDefault="003432DE">
      <w:r>
        <w:t xml:space="preserve">Account 391.3 Data Handling Equipment-Existing life is 15 years. Based on the funding project list and existing RU data, that seems long.  Can Property accounting provide more detail about the assets in this account?  Existing balance is $1.5M.  </w:t>
      </w:r>
    </w:p>
    <w:p w14:paraId="433728E1" w14:textId="59BCC95D" w:rsidR="00C44B09" w:rsidRPr="00C44B09" w:rsidRDefault="00C44B09" w:rsidP="00C44B09">
      <w:pPr>
        <w:rPr>
          <w:rFonts w:eastAsia="Times New Roman" w:cs="Times New Roman"/>
          <w:bCs/>
        </w:rPr>
      </w:pPr>
      <w:r w:rsidRPr="00C24B0B">
        <w:rPr>
          <w:rFonts w:eastAsia="Times New Roman" w:cs="Times New Roman"/>
          <w:bCs/>
        </w:rPr>
        <w:t>We will send the details for each account to them through JB (along with the current lives).  We need to get the details for these accounts (and 3980) from FA.</w:t>
      </w:r>
      <w:r w:rsidR="00C24B0B" w:rsidRPr="00C24B0B">
        <w:rPr>
          <w:rFonts w:eastAsia="Times New Roman" w:cs="Times New Roman"/>
          <w:bCs/>
        </w:rPr>
        <w:t xml:space="preserve"> Operations reviewing FA detail and verifying existing life is still reasonable.</w:t>
      </w:r>
    </w:p>
    <w:p w14:paraId="362817A1" w14:textId="77777777" w:rsidR="00C44B09" w:rsidRPr="00C44B09" w:rsidRDefault="00C44B09" w:rsidP="00C44B09">
      <w:pPr>
        <w:rPr>
          <w:rFonts w:eastAsia="Times New Roman" w:cs="Times New Roman"/>
          <w:bCs/>
        </w:rPr>
      </w:pPr>
      <w:r w:rsidRPr="00C44B09">
        <w:rPr>
          <w:rFonts w:eastAsia="Times New Roman" w:cs="Times New Roman"/>
          <w:bCs/>
        </w:rPr>
        <w:t xml:space="preserve">The refresh cycle for PC/Laptops are 5 years. The refresh cycle for servers and storage is 5 years (20% per year is replaced).  The expected life for network equipment is 7 years.  There are some instances where vendors will bring in application solutions (head end systems, for example) where the company would own the IT assets.  There was a multiyear effort to move to Windows 10 (multi year and multi million effort).  With the upgrade, there were a number of PCs that had to be replaced.  </w:t>
      </w:r>
    </w:p>
    <w:p w14:paraId="57128F46" w14:textId="3B1F57CD" w:rsidR="003432DE" w:rsidRDefault="00C44B09" w:rsidP="00C44B09">
      <w:r w:rsidRPr="00C44B09">
        <w:rPr>
          <w:rFonts w:eastAsia="Times New Roman" w:cs="Times New Roman"/>
          <w:bCs/>
        </w:rPr>
        <w:lastRenderedPageBreak/>
        <w:t>391.3 includes automated devices on poles and devices/servers in substations.</w:t>
      </w:r>
    </w:p>
    <w:p w14:paraId="682D3637" w14:textId="77777777" w:rsidR="00C44B09" w:rsidRDefault="00C44B09">
      <w:pPr>
        <w:rPr>
          <w:b/>
          <w:bCs/>
        </w:rPr>
      </w:pPr>
    </w:p>
    <w:p w14:paraId="71407083" w14:textId="3C7824EC" w:rsidR="00E31545" w:rsidRPr="003432DE" w:rsidRDefault="003432DE">
      <w:pPr>
        <w:rPr>
          <w:b/>
          <w:bCs/>
        </w:rPr>
      </w:pPr>
      <w:r w:rsidRPr="003432DE">
        <w:rPr>
          <w:b/>
          <w:bCs/>
        </w:rPr>
        <w:t>Facilities Interview 3/7/22</w:t>
      </w:r>
    </w:p>
    <w:p w14:paraId="41CEEBC4" w14:textId="16681EB4" w:rsidR="0041236F" w:rsidRDefault="0041236F">
      <w:r>
        <w:t>Attending: Angela Tamplain, Amanda Distefano, DW, BR</w:t>
      </w:r>
    </w:p>
    <w:p w14:paraId="20AD6B08" w14:textId="77777777" w:rsidR="003432DE" w:rsidRDefault="003432DE" w:rsidP="003432DE">
      <w:r>
        <w:t>390 Structures and Improvements</w:t>
      </w:r>
    </w:p>
    <w:p w14:paraId="336E89F3" w14:textId="330932E6" w:rsidR="003432DE" w:rsidRDefault="003432DE">
      <w:r>
        <w:t>Wide range of lives for components in this account.  Large portion of investment (Superstructure and site prep, concrete and steel) have long live of 50+ years.  Roofs 20 years, HVAC 20-25 years, electrical and mechanical components shorter life</w:t>
      </w:r>
      <w:r w:rsidRPr="0001719D">
        <w:t xml:space="preserve">.  Company </w:t>
      </w:r>
      <w:r w:rsidR="0001719D" w:rsidRPr="0001719D">
        <w:t>provided a</w:t>
      </w:r>
      <w:r w:rsidRPr="0001719D">
        <w:t xml:space="preserve"> list of </w:t>
      </w:r>
      <w:r w:rsidR="006468B2" w:rsidRPr="0001719D">
        <w:t>Facility</w:t>
      </w:r>
      <w:r w:rsidRPr="0001719D">
        <w:t xml:space="preserve"> components and the</w:t>
      </w:r>
      <w:r w:rsidR="0001719D" w:rsidRPr="0001719D">
        <w:t xml:space="preserve"> estimated</w:t>
      </w:r>
      <w:r w:rsidRPr="0001719D">
        <w:t xml:space="preserve"> lifecycle</w:t>
      </w:r>
      <w:r w:rsidR="0001719D" w:rsidRPr="0001719D">
        <w:t xml:space="preserve"> for each component</w:t>
      </w:r>
      <w:r w:rsidRPr="0001719D">
        <w:t>.</w:t>
      </w:r>
    </w:p>
    <w:p w14:paraId="5174B12D" w14:textId="77777777" w:rsidR="00C44B09" w:rsidRPr="00C44B09" w:rsidRDefault="00C44B09" w:rsidP="00C44B09">
      <w:pPr>
        <w:rPr>
          <w:rFonts w:eastAsia="Times New Roman" w:cs="Times New Roman"/>
          <w:bCs/>
        </w:rPr>
      </w:pPr>
      <w:r w:rsidRPr="00C44B09">
        <w:rPr>
          <w:rFonts w:eastAsia="Times New Roman" w:cs="Times New Roman"/>
          <w:bCs/>
        </w:rPr>
        <w:t xml:space="preserve">There are some projects being worked on that will ultimately trigger releasing existing assets.  There was a new service center being constructed and the potential of an additional couple new build facilities being considered.  The existing Chevyland service center (purchased in 2003) will be retired ($3.2M) and replaced.  Liberty Pearl ($3.4M retirement – no proceeds yet) and Vidor ($600k retirement) were excluded from analysis.  Building structures can last more than 50 years (some buildings across the enterprise might be older than 50 years but many of the assets associated with the buildings would have a much shorter life).  Shorter life assets are such as HVAC, Roofs, Generators, electrical, etc… Project managers will estimate removal cost on individual projects.  </w:t>
      </w:r>
    </w:p>
    <w:p w14:paraId="04BDE052" w14:textId="77777777" w:rsidR="00C44B09" w:rsidRPr="00C44B09" w:rsidRDefault="00C44B09" w:rsidP="00C44B09">
      <w:pPr>
        <w:rPr>
          <w:rFonts w:eastAsia="Times New Roman" w:cs="Times New Roman"/>
          <w:bCs/>
        </w:rPr>
      </w:pPr>
      <w:r w:rsidRPr="00C44B09">
        <w:rPr>
          <w:rFonts w:eastAsia="Times New Roman" w:cs="Times New Roman"/>
          <w:bCs/>
        </w:rPr>
        <w:t xml:space="preserve">In service centers, the furniture would last longer than in the general office.  The newer furniture being purchased would not be built as strongly as older generations of furniture.  15 years seems a little short for their normal practice.  They would suggest moving to 20 years.  Furniture that is being retired will generally just be donated or recycled. </w:t>
      </w:r>
    </w:p>
    <w:p w14:paraId="03535C85" w14:textId="77777777" w:rsidR="00C44B09" w:rsidRPr="00C44B09" w:rsidRDefault="00C44B09" w:rsidP="00C44B09">
      <w:pPr>
        <w:rPr>
          <w:rFonts w:eastAsia="Times New Roman" w:cs="Times New Roman"/>
          <w:bCs/>
        </w:rPr>
      </w:pPr>
      <w:r w:rsidRPr="00C44B09">
        <w:rPr>
          <w:rFonts w:eastAsia="Times New Roman" w:cs="Times New Roman"/>
          <w:bCs/>
        </w:rPr>
        <w:t xml:space="preserve">Security system technology is changing at a rapid rate.  The life should be very short.  </w:t>
      </w:r>
    </w:p>
    <w:p w14:paraId="63D45508" w14:textId="77777777" w:rsidR="00C44B09" w:rsidRDefault="00C44B09" w:rsidP="00C44B09">
      <w:pPr>
        <w:rPr>
          <w:rFonts w:eastAsia="Times New Roman" w:cs="Times New Roman"/>
          <w:b/>
        </w:rPr>
      </w:pPr>
    </w:p>
    <w:p w14:paraId="30110CAB" w14:textId="1F4DC3C7" w:rsidR="00C44B09" w:rsidRDefault="00C44B09" w:rsidP="00C44B09">
      <w:pPr>
        <w:rPr>
          <w:rFonts w:eastAsia="Times New Roman" w:cs="Times New Roman"/>
          <w:bCs/>
        </w:rPr>
      </w:pPr>
      <w:r w:rsidRPr="00C44B09">
        <w:rPr>
          <w:rFonts w:eastAsia="Times New Roman" w:cs="Times New Roman"/>
          <w:b/>
        </w:rPr>
        <w:t>Transportation</w:t>
      </w:r>
      <w:r>
        <w:rPr>
          <w:rFonts w:eastAsia="Times New Roman" w:cs="Times New Roman"/>
          <w:b/>
        </w:rPr>
        <w:t xml:space="preserve"> Equipment </w:t>
      </w:r>
      <w:r w:rsidRPr="00C44B09">
        <w:rPr>
          <w:rFonts w:eastAsia="Times New Roman" w:cs="Times New Roman"/>
          <w:b/>
        </w:rPr>
        <w:t xml:space="preserve"> 3-9-2022</w:t>
      </w:r>
      <w:r w:rsidRPr="00C44B09">
        <w:rPr>
          <w:rFonts w:eastAsia="Times New Roman" w:cs="Times New Roman"/>
          <w:bCs/>
        </w:rPr>
        <w:br/>
        <w:t>Carey Stallings,  Jennifer Gelpi, JB, DW</w:t>
      </w:r>
    </w:p>
    <w:p w14:paraId="055C6278" w14:textId="6066E6E9" w:rsidR="00A30484" w:rsidRPr="00A30484" w:rsidRDefault="00A30484" w:rsidP="00C44B09">
      <w:pPr>
        <w:rPr>
          <w:rFonts w:eastAsia="Times New Roman" w:cs="Times New Roman"/>
          <w:b/>
        </w:rPr>
      </w:pPr>
      <w:r>
        <w:rPr>
          <w:rFonts w:eastAsia="Times New Roman" w:cs="Times New Roman"/>
          <w:bCs/>
        </w:rPr>
        <w:t>Account 392 – Transporation Equipment</w:t>
      </w:r>
    </w:p>
    <w:p w14:paraId="191FD85D" w14:textId="77777777" w:rsidR="00C44B09" w:rsidRPr="00C44B09" w:rsidRDefault="00C44B09" w:rsidP="00C44B09">
      <w:pPr>
        <w:rPr>
          <w:rFonts w:eastAsia="Times New Roman" w:cs="Times New Roman"/>
          <w:bCs/>
        </w:rPr>
      </w:pPr>
      <w:r w:rsidRPr="00C44B09">
        <w:rPr>
          <w:rFonts w:eastAsia="Times New Roman" w:cs="Times New Roman"/>
          <w:bCs/>
        </w:rPr>
        <w:t xml:space="preserve">The fleet is leased.  There are only a few assets on the books.  </w:t>
      </w:r>
    </w:p>
    <w:p w14:paraId="75BC22E7" w14:textId="77777777" w:rsidR="00C44B09" w:rsidRPr="00C44B09" w:rsidRDefault="00C44B09" w:rsidP="00C44B09">
      <w:pPr>
        <w:rPr>
          <w:rFonts w:eastAsia="Times New Roman" w:cs="Times New Roman"/>
          <w:bCs/>
        </w:rPr>
      </w:pPr>
      <w:r w:rsidRPr="00C44B09">
        <w:rPr>
          <w:rFonts w:eastAsia="Times New Roman" w:cs="Times New Roman"/>
          <w:bCs/>
        </w:rPr>
        <w:t>There are 68k assets in transportation.  Only one truck shown in 392.</w:t>
      </w:r>
    </w:p>
    <w:p w14:paraId="4D93DDD2" w14:textId="77777777" w:rsidR="00C44B09" w:rsidRPr="00C44B09" w:rsidRDefault="00C44B09" w:rsidP="00C44B09">
      <w:pPr>
        <w:rPr>
          <w:rFonts w:eastAsia="Times New Roman" w:cs="Times New Roman"/>
          <w:bCs/>
        </w:rPr>
      </w:pPr>
      <w:r w:rsidRPr="00C44B09">
        <w:rPr>
          <w:rFonts w:eastAsia="Times New Roman" w:cs="Times New Roman"/>
          <w:bCs/>
        </w:rPr>
        <w:t xml:space="preserve">FMV – (Fair market value) leases is one type.  Trac lease (Terminal Rate Adjustment Clause) is where most larger vehicles go.  There are only 3 assets capitalized (1 2017 truck and 2 2007 trailers) for a total of $30k total.  The two from 207 will retired in 2022.  The one truck left should have a shorter life of around 10 years.  </w:t>
      </w:r>
    </w:p>
    <w:p w14:paraId="6234D183" w14:textId="4EFFF931" w:rsidR="0041236F" w:rsidRDefault="00A30484" w:rsidP="00C44B09">
      <w:r>
        <w:rPr>
          <w:rFonts w:eastAsia="Times New Roman" w:cs="Times New Roman"/>
          <w:b/>
        </w:rPr>
        <w:lastRenderedPageBreak/>
        <w:t xml:space="preserve">396 - </w:t>
      </w:r>
      <w:r w:rsidR="00C44B09" w:rsidRPr="00C44B09">
        <w:rPr>
          <w:rFonts w:eastAsia="Times New Roman" w:cs="Times New Roman"/>
          <w:b/>
        </w:rPr>
        <w:t>Power Operated Equipment</w:t>
      </w:r>
      <w:r w:rsidR="00C44B09" w:rsidRPr="00C44B09">
        <w:rPr>
          <w:rFonts w:eastAsia="Times New Roman" w:cs="Times New Roman"/>
          <w:bCs/>
        </w:rPr>
        <w:br/>
        <w:t>Nearly all assets were backhoes – some 20-30 years old.  They don’t start looking at replacing at 10 years, but they could last much longer if it is not used frequently or if they have major problems. The expectation is that most assets would not last more than 15 years.  There are assets that may not have been retired in a timely manner.    Accounting will look at the assets in the account.  DW – recommend leaving at 15 years.</w:t>
      </w:r>
    </w:p>
    <w:p w14:paraId="4490D43F" w14:textId="77777777" w:rsidR="0001719D" w:rsidRPr="00886DF4" w:rsidRDefault="0001719D"/>
    <w:sectPr w:rsidR="0001719D" w:rsidRPr="00886D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7E6"/>
    <w:rsid w:val="00004326"/>
    <w:rsid w:val="00010E99"/>
    <w:rsid w:val="000140E9"/>
    <w:rsid w:val="00016DEA"/>
    <w:rsid w:val="0001719D"/>
    <w:rsid w:val="000235A5"/>
    <w:rsid w:val="000243EA"/>
    <w:rsid w:val="00031133"/>
    <w:rsid w:val="0004128C"/>
    <w:rsid w:val="000419AB"/>
    <w:rsid w:val="000500E4"/>
    <w:rsid w:val="00053DC6"/>
    <w:rsid w:val="00055482"/>
    <w:rsid w:val="00066772"/>
    <w:rsid w:val="00070452"/>
    <w:rsid w:val="00071A7B"/>
    <w:rsid w:val="00075980"/>
    <w:rsid w:val="00075F32"/>
    <w:rsid w:val="0009136B"/>
    <w:rsid w:val="00097A9F"/>
    <w:rsid w:val="000B2545"/>
    <w:rsid w:val="000C0A29"/>
    <w:rsid w:val="000C73F4"/>
    <w:rsid w:val="000D6F62"/>
    <w:rsid w:val="000E3598"/>
    <w:rsid w:val="000E36B6"/>
    <w:rsid w:val="00102B65"/>
    <w:rsid w:val="00124A59"/>
    <w:rsid w:val="00124B96"/>
    <w:rsid w:val="00127B80"/>
    <w:rsid w:val="001369FA"/>
    <w:rsid w:val="00143BB3"/>
    <w:rsid w:val="0014799D"/>
    <w:rsid w:val="001812CF"/>
    <w:rsid w:val="00194D1D"/>
    <w:rsid w:val="00195274"/>
    <w:rsid w:val="001A1D6B"/>
    <w:rsid w:val="001A27CF"/>
    <w:rsid w:val="001A4A43"/>
    <w:rsid w:val="001B23A1"/>
    <w:rsid w:val="001C67A5"/>
    <w:rsid w:val="001D0ACA"/>
    <w:rsid w:val="001D4C6E"/>
    <w:rsid w:val="001E2FF2"/>
    <w:rsid w:val="00205983"/>
    <w:rsid w:val="002140C4"/>
    <w:rsid w:val="00234D2D"/>
    <w:rsid w:val="00235B93"/>
    <w:rsid w:val="0024148A"/>
    <w:rsid w:val="002606F3"/>
    <w:rsid w:val="002710AA"/>
    <w:rsid w:val="00282352"/>
    <w:rsid w:val="002C6B94"/>
    <w:rsid w:val="002E2101"/>
    <w:rsid w:val="002E3532"/>
    <w:rsid w:val="002E68DB"/>
    <w:rsid w:val="002F05EE"/>
    <w:rsid w:val="002F2A12"/>
    <w:rsid w:val="002F5C64"/>
    <w:rsid w:val="0030310A"/>
    <w:rsid w:val="00303CDF"/>
    <w:rsid w:val="00305957"/>
    <w:rsid w:val="00317D5E"/>
    <w:rsid w:val="003237C6"/>
    <w:rsid w:val="00324E21"/>
    <w:rsid w:val="00332B63"/>
    <w:rsid w:val="00335A2E"/>
    <w:rsid w:val="00342709"/>
    <w:rsid w:val="003432DE"/>
    <w:rsid w:val="003447E7"/>
    <w:rsid w:val="00354CB9"/>
    <w:rsid w:val="003623F2"/>
    <w:rsid w:val="00364492"/>
    <w:rsid w:val="00367C34"/>
    <w:rsid w:val="00372BF9"/>
    <w:rsid w:val="00375276"/>
    <w:rsid w:val="0039247A"/>
    <w:rsid w:val="00393921"/>
    <w:rsid w:val="00395714"/>
    <w:rsid w:val="003B5F65"/>
    <w:rsid w:val="003B739A"/>
    <w:rsid w:val="003C30CA"/>
    <w:rsid w:val="003C3AC6"/>
    <w:rsid w:val="003D4A18"/>
    <w:rsid w:val="003F05EF"/>
    <w:rsid w:val="0041236F"/>
    <w:rsid w:val="00414E5E"/>
    <w:rsid w:val="00427E70"/>
    <w:rsid w:val="004370E9"/>
    <w:rsid w:val="004413DD"/>
    <w:rsid w:val="00454129"/>
    <w:rsid w:val="00454742"/>
    <w:rsid w:val="00471923"/>
    <w:rsid w:val="0049323F"/>
    <w:rsid w:val="00497BCE"/>
    <w:rsid w:val="004A3646"/>
    <w:rsid w:val="004B200C"/>
    <w:rsid w:val="004D38B4"/>
    <w:rsid w:val="004D56C9"/>
    <w:rsid w:val="004D7D63"/>
    <w:rsid w:val="004E4F7A"/>
    <w:rsid w:val="004F3F48"/>
    <w:rsid w:val="00502EAE"/>
    <w:rsid w:val="00504AFC"/>
    <w:rsid w:val="00513CBD"/>
    <w:rsid w:val="00516C63"/>
    <w:rsid w:val="00530EB5"/>
    <w:rsid w:val="00531CE5"/>
    <w:rsid w:val="00550FD9"/>
    <w:rsid w:val="00554DBB"/>
    <w:rsid w:val="00560423"/>
    <w:rsid w:val="0056643B"/>
    <w:rsid w:val="005678EA"/>
    <w:rsid w:val="00574CED"/>
    <w:rsid w:val="00590BEF"/>
    <w:rsid w:val="005A7841"/>
    <w:rsid w:val="005B1825"/>
    <w:rsid w:val="005B5630"/>
    <w:rsid w:val="005C30D0"/>
    <w:rsid w:val="005C56F2"/>
    <w:rsid w:val="005E05A5"/>
    <w:rsid w:val="005E0848"/>
    <w:rsid w:val="005E242B"/>
    <w:rsid w:val="005F79ED"/>
    <w:rsid w:val="00601CF6"/>
    <w:rsid w:val="00602A09"/>
    <w:rsid w:val="00625E4D"/>
    <w:rsid w:val="0063146B"/>
    <w:rsid w:val="006468B2"/>
    <w:rsid w:val="00652F13"/>
    <w:rsid w:val="00662344"/>
    <w:rsid w:val="00662AF5"/>
    <w:rsid w:val="00663839"/>
    <w:rsid w:val="0066729F"/>
    <w:rsid w:val="006829A6"/>
    <w:rsid w:val="006835B5"/>
    <w:rsid w:val="006837F4"/>
    <w:rsid w:val="0069542B"/>
    <w:rsid w:val="006A6D58"/>
    <w:rsid w:val="006E3968"/>
    <w:rsid w:val="007067B0"/>
    <w:rsid w:val="00715094"/>
    <w:rsid w:val="00717064"/>
    <w:rsid w:val="007239EA"/>
    <w:rsid w:val="00727019"/>
    <w:rsid w:val="007507D8"/>
    <w:rsid w:val="0076485C"/>
    <w:rsid w:val="0076588F"/>
    <w:rsid w:val="00767066"/>
    <w:rsid w:val="00790225"/>
    <w:rsid w:val="007B2ECA"/>
    <w:rsid w:val="007E0C5C"/>
    <w:rsid w:val="007E2533"/>
    <w:rsid w:val="007F268B"/>
    <w:rsid w:val="00800162"/>
    <w:rsid w:val="00804908"/>
    <w:rsid w:val="00806FDF"/>
    <w:rsid w:val="00823DB2"/>
    <w:rsid w:val="00831137"/>
    <w:rsid w:val="008323FE"/>
    <w:rsid w:val="00835DEF"/>
    <w:rsid w:val="00850E25"/>
    <w:rsid w:val="00866BC1"/>
    <w:rsid w:val="00880F25"/>
    <w:rsid w:val="00886DF4"/>
    <w:rsid w:val="008878C4"/>
    <w:rsid w:val="00893BF3"/>
    <w:rsid w:val="008962D0"/>
    <w:rsid w:val="008B360C"/>
    <w:rsid w:val="008B422F"/>
    <w:rsid w:val="008C42B7"/>
    <w:rsid w:val="008D4613"/>
    <w:rsid w:val="008E0C7A"/>
    <w:rsid w:val="008F1703"/>
    <w:rsid w:val="00914ACB"/>
    <w:rsid w:val="009173F1"/>
    <w:rsid w:val="0091747C"/>
    <w:rsid w:val="00920D8D"/>
    <w:rsid w:val="00921E60"/>
    <w:rsid w:val="009269A6"/>
    <w:rsid w:val="00927E58"/>
    <w:rsid w:val="009412CB"/>
    <w:rsid w:val="00951AEE"/>
    <w:rsid w:val="00951D00"/>
    <w:rsid w:val="00961A39"/>
    <w:rsid w:val="00962A4A"/>
    <w:rsid w:val="00965417"/>
    <w:rsid w:val="00983470"/>
    <w:rsid w:val="009976EA"/>
    <w:rsid w:val="009B0B46"/>
    <w:rsid w:val="009B22D5"/>
    <w:rsid w:val="009B25DA"/>
    <w:rsid w:val="009C0963"/>
    <w:rsid w:val="009D4155"/>
    <w:rsid w:val="009D4651"/>
    <w:rsid w:val="009D569E"/>
    <w:rsid w:val="00A0219F"/>
    <w:rsid w:val="00A055BA"/>
    <w:rsid w:val="00A12FFA"/>
    <w:rsid w:val="00A13B39"/>
    <w:rsid w:val="00A22F1B"/>
    <w:rsid w:val="00A2583E"/>
    <w:rsid w:val="00A2680E"/>
    <w:rsid w:val="00A30484"/>
    <w:rsid w:val="00A50FBA"/>
    <w:rsid w:val="00A627E6"/>
    <w:rsid w:val="00A6541D"/>
    <w:rsid w:val="00A71F5B"/>
    <w:rsid w:val="00A82B71"/>
    <w:rsid w:val="00A96220"/>
    <w:rsid w:val="00AB749B"/>
    <w:rsid w:val="00AC4CD9"/>
    <w:rsid w:val="00AC4D77"/>
    <w:rsid w:val="00AC5C84"/>
    <w:rsid w:val="00AD6920"/>
    <w:rsid w:val="00AD69B0"/>
    <w:rsid w:val="00AE2E9D"/>
    <w:rsid w:val="00AF7B38"/>
    <w:rsid w:val="00B016F7"/>
    <w:rsid w:val="00B02EBB"/>
    <w:rsid w:val="00B062AE"/>
    <w:rsid w:val="00B07682"/>
    <w:rsid w:val="00B2251E"/>
    <w:rsid w:val="00B35526"/>
    <w:rsid w:val="00B42740"/>
    <w:rsid w:val="00B45B60"/>
    <w:rsid w:val="00B46218"/>
    <w:rsid w:val="00B52879"/>
    <w:rsid w:val="00B62F0D"/>
    <w:rsid w:val="00B6683A"/>
    <w:rsid w:val="00B80E05"/>
    <w:rsid w:val="00B97C61"/>
    <w:rsid w:val="00BA07CD"/>
    <w:rsid w:val="00BA2264"/>
    <w:rsid w:val="00BB057A"/>
    <w:rsid w:val="00BB15D4"/>
    <w:rsid w:val="00BC2154"/>
    <w:rsid w:val="00BC49A2"/>
    <w:rsid w:val="00BF2115"/>
    <w:rsid w:val="00C00AF5"/>
    <w:rsid w:val="00C1512F"/>
    <w:rsid w:val="00C24B0B"/>
    <w:rsid w:val="00C366DE"/>
    <w:rsid w:val="00C44B09"/>
    <w:rsid w:val="00C56025"/>
    <w:rsid w:val="00C728B1"/>
    <w:rsid w:val="00C94A7A"/>
    <w:rsid w:val="00C96961"/>
    <w:rsid w:val="00C97D40"/>
    <w:rsid w:val="00CC7E54"/>
    <w:rsid w:val="00CD2E95"/>
    <w:rsid w:val="00CE6D9C"/>
    <w:rsid w:val="00CF3033"/>
    <w:rsid w:val="00D01000"/>
    <w:rsid w:val="00D11542"/>
    <w:rsid w:val="00D17181"/>
    <w:rsid w:val="00D801A6"/>
    <w:rsid w:val="00D92998"/>
    <w:rsid w:val="00DD3C8A"/>
    <w:rsid w:val="00DF3872"/>
    <w:rsid w:val="00DF5A91"/>
    <w:rsid w:val="00E075EB"/>
    <w:rsid w:val="00E101D7"/>
    <w:rsid w:val="00E123F8"/>
    <w:rsid w:val="00E260FC"/>
    <w:rsid w:val="00E31545"/>
    <w:rsid w:val="00E41114"/>
    <w:rsid w:val="00E4292E"/>
    <w:rsid w:val="00E45DF5"/>
    <w:rsid w:val="00E57F74"/>
    <w:rsid w:val="00E63B83"/>
    <w:rsid w:val="00E87D43"/>
    <w:rsid w:val="00E91971"/>
    <w:rsid w:val="00E92A48"/>
    <w:rsid w:val="00EB6E91"/>
    <w:rsid w:val="00EE6F5A"/>
    <w:rsid w:val="00F05EAA"/>
    <w:rsid w:val="00F1098F"/>
    <w:rsid w:val="00F138B7"/>
    <w:rsid w:val="00F25102"/>
    <w:rsid w:val="00F26FAE"/>
    <w:rsid w:val="00F532AC"/>
    <w:rsid w:val="00F53EE8"/>
    <w:rsid w:val="00F67292"/>
    <w:rsid w:val="00F722F7"/>
    <w:rsid w:val="00F7433A"/>
    <w:rsid w:val="00F9555E"/>
    <w:rsid w:val="00FA0749"/>
    <w:rsid w:val="00FB62F4"/>
    <w:rsid w:val="00FB7C15"/>
    <w:rsid w:val="00FC03C5"/>
    <w:rsid w:val="00FD0C00"/>
    <w:rsid w:val="00FE4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D4191"/>
  <w15:docId w15:val="{85335AAF-1EF4-4546-92DF-C083EC69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B22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1080</TotalTime>
  <Pages>14</Pages>
  <Words>5647</Words>
  <Characters>32188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Alliance Consulting Group</Company>
  <LinksUpToDate>false</LinksUpToDate>
  <CharactersWithSpaces>37760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Dane Watson</dc:creator>
  <cp:lastModifiedBy>Rebecca Richards</cp:lastModifiedBy>
  <cp:revision>18</cp:revision>
  <dcterms:created xsi:type="dcterms:W3CDTF">2022-03-02T16:25:00Z</dcterms:created>
  <dcterms:modified xsi:type="dcterms:W3CDTF">2022-06-08T20:34:00Z</dcterms:modified>
</cp:coreProperties>
</file>